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0B3" w:rsidRDefault="004F3A4C" w:rsidP="00960A78">
      <w:pPr>
        <w:jc w:val="right"/>
        <w:rPr>
          <w:rFonts w:ascii="Arial" w:hAnsi="Arial" w:cs="Arial"/>
          <w:b/>
          <w:szCs w:val="24"/>
        </w:rPr>
      </w:pPr>
      <w:r>
        <w:rPr>
          <w:rFonts w:ascii="Times New Roman" w:hAnsi="Times New Roman" w:cs="Times New Roman"/>
          <w:i/>
          <w:noProof/>
          <w:sz w:val="28"/>
          <w:szCs w:val="28"/>
          <w:lang w:val="es-PA" w:eastAsia="es-PA"/>
        </w:rPr>
        <w:drawing>
          <wp:anchor distT="0" distB="0" distL="114300" distR="114300" simplePos="0" relativeHeight="251659264" behindDoc="1" locked="0" layoutInCell="1" allowOverlap="1" wp14:anchorId="2B15C1F7" wp14:editId="7CBEE1EA">
            <wp:simplePos x="0" y="0"/>
            <wp:positionH relativeFrom="column">
              <wp:posOffset>-1495425</wp:posOffset>
            </wp:positionH>
            <wp:positionV relativeFrom="paragraph">
              <wp:posOffset>-838835</wp:posOffset>
            </wp:positionV>
            <wp:extent cx="12544425" cy="10059035"/>
            <wp:effectExtent l="0" t="0" r="0" b="0"/>
            <wp:wrapNone/>
            <wp:docPr id="1" name="Imagen 1" descr="PAPELERIA APROBADA-BLANCO Y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 APROBADA-BLANCO Y NEG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4425" cy="10059035"/>
                    </a:xfrm>
                    <a:prstGeom prst="rect">
                      <a:avLst/>
                    </a:prstGeom>
                    <a:noFill/>
                    <a:ln>
                      <a:noFill/>
                    </a:ln>
                  </pic:spPr>
                </pic:pic>
              </a:graphicData>
            </a:graphic>
          </wp:anchor>
        </w:drawing>
      </w:r>
    </w:p>
    <w:p w:rsidR="003760B3" w:rsidRDefault="003760B3" w:rsidP="00331A33">
      <w:pPr>
        <w:jc w:val="center"/>
        <w:rPr>
          <w:rFonts w:ascii="Arial" w:hAnsi="Arial" w:cs="Arial"/>
          <w:b/>
          <w:szCs w:val="24"/>
        </w:rPr>
      </w:pPr>
    </w:p>
    <w:p w:rsidR="00E22AD5" w:rsidRDefault="00E22AD5" w:rsidP="00331A33">
      <w:pPr>
        <w:jc w:val="center"/>
        <w:rPr>
          <w:rFonts w:ascii="Arial" w:hAnsi="Arial" w:cs="Arial"/>
          <w:b/>
          <w:szCs w:val="24"/>
        </w:rPr>
      </w:pPr>
    </w:p>
    <w:p w:rsidR="00960A78" w:rsidRPr="004E57F7" w:rsidRDefault="00960A78" w:rsidP="00960A78">
      <w:pPr>
        <w:jc w:val="center"/>
        <w:rPr>
          <w:b/>
          <w:sz w:val="28"/>
          <w:lang w:val="es-PA"/>
        </w:rPr>
      </w:pPr>
      <w:r w:rsidRPr="004E57F7">
        <w:rPr>
          <w:b/>
          <w:sz w:val="28"/>
          <w:lang w:val="es-PA"/>
        </w:rPr>
        <w:t>AVISO DE CONVOCATORIA</w:t>
      </w:r>
    </w:p>
    <w:p w:rsidR="00960A78" w:rsidRPr="004E57F7" w:rsidRDefault="00960A78" w:rsidP="00960A78">
      <w:pPr>
        <w:jc w:val="center"/>
        <w:rPr>
          <w:b/>
          <w:sz w:val="28"/>
          <w:lang w:val="es-PA"/>
        </w:rPr>
      </w:pPr>
    </w:p>
    <w:p w:rsidR="00960A78" w:rsidRPr="00CC61E1" w:rsidRDefault="00960A78" w:rsidP="00960A78">
      <w:pPr>
        <w:jc w:val="center"/>
        <w:rPr>
          <w:rFonts w:ascii="Arial" w:hAnsi="Arial" w:cs="Arial"/>
          <w:b/>
          <w:lang w:val="es-PA"/>
        </w:rPr>
      </w:pPr>
      <w:r w:rsidRPr="00CC61E1">
        <w:rPr>
          <w:rFonts w:ascii="Arial" w:hAnsi="Arial" w:cs="Arial"/>
          <w:b/>
          <w:lang w:val="es-PA"/>
        </w:rPr>
        <w:t>INVITACIÓN A PRESENTAR PROPUESTAS</w:t>
      </w:r>
    </w:p>
    <w:p w:rsidR="00960A78" w:rsidRPr="00CC61E1" w:rsidRDefault="00960A78" w:rsidP="00960A78">
      <w:pPr>
        <w:jc w:val="center"/>
        <w:rPr>
          <w:rFonts w:ascii="Arial" w:hAnsi="Arial" w:cs="Arial"/>
          <w:b/>
          <w:lang w:val="es-PA"/>
        </w:rPr>
      </w:pPr>
    </w:p>
    <w:p w:rsidR="00960A78" w:rsidRPr="00CC61E1" w:rsidRDefault="00960A78" w:rsidP="00960A78">
      <w:pPr>
        <w:pStyle w:val="Sinespaciado"/>
        <w:spacing w:line="276" w:lineRule="auto"/>
        <w:jc w:val="both"/>
        <w:rPr>
          <w:rFonts w:ascii="Arial" w:hAnsi="Arial" w:cs="Arial"/>
          <w:sz w:val="24"/>
          <w:szCs w:val="24"/>
        </w:rPr>
      </w:pPr>
      <w:r w:rsidRPr="00CC61E1">
        <w:rPr>
          <w:rFonts w:ascii="Arial" w:hAnsi="Arial" w:cs="Arial"/>
          <w:sz w:val="24"/>
          <w:szCs w:val="24"/>
        </w:rPr>
        <w:t xml:space="preserve">Que mediante </w:t>
      </w:r>
      <w:r>
        <w:rPr>
          <w:rFonts w:ascii="Arial" w:hAnsi="Arial" w:cs="Arial"/>
          <w:sz w:val="24"/>
          <w:szCs w:val="24"/>
        </w:rPr>
        <w:t xml:space="preserve">Decreto No. 24-2018-DNMySC de fecha 16 de abril de 2018, publicado en la Gaceta Oficial No.28520-B, de fecha 8 de mayo de 2018, se reglamenta el </w:t>
      </w:r>
      <w:r w:rsidRPr="00CC61E1">
        <w:rPr>
          <w:rFonts w:ascii="Arial" w:hAnsi="Arial" w:cs="Arial"/>
          <w:sz w:val="24"/>
          <w:szCs w:val="24"/>
        </w:rPr>
        <w:t xml:space="preserve">Artículo 330 </w:t>
      </w:r>
      <w:r>
        <w:rPr>
          <w:rFonts w:ascii="Arial" w:hAnsi="Arial" w:cs="Arial"/>
          <w:sz w:val="24"/>
          <w:szCs w:val="24"/>
        </w:rPr>
        <w:t xml:space="preserve">de la </w:t>
      </w:r>
      <w:r w:rsidRPr="00CC61E1">
        <w:rPr>
          <w:rFonts w:ascii="Arial" w:hAnsi="Arial" w:cs="Arial"/>
          <w:sz w:val="24"/>
          <w:szCs w:val="24"/>
        </w:rPr>
        <w:t xml:space="preserve">Ley No. 72 del </w:t>
      </w:r>
      <w:r>
        <w:rPr>
          <w:rFonts w:ascii="Arial" w:hAnsi="Arial" w:cs="Arial"/>
          <w:sz w:val="24"/>
          <w:szCs w:val="24"/>
        </w:rPr>
        <w:t xml:space="preserve">13 de noviembre de 2017, que dicta </w:t>
      </w:r>
      <w:r w:rsidRPr="00CC61E1">
        <w:rPr>
          <w:rFonts w:ascii="Arial" w:hAnsi="Arial" w:cs="Arial"/>
          <w:sz w:val="24"/>
          <w:szCs w:val="24"/>
        </w:rPr>
        <w:t>el Prepuesto General del</w:t>
      </w:r>
      <w:r>
        <w:rPr>
          <w:rFonts w:ascii="Arial" w:hAnsi="Arial" w:cs="Arial"/>
          <w:sz w:val="24"/>
          <w:szCs w:val="24"/>
        </w:rPr>
        <w:t xml:space="preserve"> Estado para la vigencia fiscal</w:t>
      </w:r>
      <w:r w:rsidRPr="00CC61E1">
        <w:rPr>
          <w:rFonts w:ascii="Arial" w:hAnsi="Arial" w:cs="Arial"/>
          <w:sz w:val="24"/>
          <w:szCs w:val="24"/>
        </w:rPr>
        <w:t xml:space="preserve"> 2018, </w:t>
      </w:r>
      <w:r>
        <w:rPr>
          <w:rFonts w:ascii="Arial" w:hAnsi="Arial" w:cs="Arial"/>
          <w:sz w:val="24"/>
          <w:szCs w:val="24"/>
        </w:rPr>
        <w:t xml:space="preserve">para exceptuar al Instituto de Acueductos y </w:t>
      </w:r>
      <w:r w:rsidRPr="00CC61E1">
        <w:rPr>
          <w:rFonts w:ascii="Arial" w:hAnsi="Arial" w:cs="Arial"/>
          <w:sz w:val="24"/>
          <w:szCs w:val="24"/>
        </w:rPr>
        <w:t xml:space="preserve">Alcantarillados Nacionales, de la aplicación de la Ley 22 del 2006, sobre contratación pública para la adquisición de insumos, mantenimientos y repuestos necesarios para mantener el servicio público. Siempre y cuando el monto de la contratación sea inferior a la suma de setecientos cincuenta mil balboas (B/.750,000.00). </w:t>
      </w:r>
    </w:p>
    <w:p w:rsidR="00960A78" w:rsidRPr="00CC61E1" w:rsidRDefault="00960A78" w:rsidP="00960A78">
      <w:pPr>
        <w:pStyle w:val="Sinespaciado"/>
        <w:jc w:val="both"/>
        <w:rPr>
          <w:rFonts w:ascii="Arial" w:hAnsi="Arial" w:cs="Arial"/>
          <w:sz w:val="24"/>
          <w:szCs w:val="24"/>
        </w:rPr>
      </w:pPr>
    </w:p>
    <w:p w:rsidR="00960A78" w:rsidRPr="00CC61E1" w:rsidRDefault="00960A78" w:rsidP="00960A78">
      <w:pPr>
        <w:jc w:val="center"/>
        <w:rPr>
          <w:rFonts w:ascii="Arial" w:hAnsi="Arial" w:cs="Arial"/>
          <w:lang w:val="es-PA"/>
        </w:rPr>
      </w:pPr>
    </w:p>
    <w:p w:rsidR="00960A78" w:rsidRPr="00CC61E1" w:rsidRDefault="00960A78" w:rsidP="00960A78">
      <w:pPr>
        <w:jc w:val="center"/>
        <w:rPr>
          <w:rFonts w:ascii="Arial" w:hAnsi="Arial" w:cs="Arial"/>
          <w:b/>
          <w:lang w:val="es-PA"/>
        </w:rPr>
      </w:pPr>
      <w:r w:rsidRPr="00CC61E1">
        <w:rPr>
          <w:rFonts w:ascii="Arial" w:hAnsi="Arial" w:cs="Arial"/>
          <w:b/>
          <w:lang w:val="es-PA"/>
        </w:rPr>
        <w:t>ANTECEDENTES Y OBJETIVOS DE LA CONTRATACIÓN.</w:t>
      </w:r>
    </w:p>
    <w:p w:rsidR="00960A78" w:rsidRPr="00CC61E1" w:rsidRDefault="00960A78" w:rsidP="00960A78">
      <w:pPr>
        <w:ind w:left="360"/>
        <w:jc w:val="center"/>
        <w:rPr>
          <w:rFonts w:ascii="Arial" w:hAnsi="Arial" w:cs="Arial"/>
          <w:b/>
          <w:lang w:val="es-PA"/>
        </w:rPr>
      </w:pPr>
    </w:p>
    <w:p w:rsidR="00960A78" w:rsidRDefault="00960A78" w:rsidP="00960A78">
      <w:pPr>
        <w:spacing w:line="276" w:lineRule="auto"/>
        <w:jc w:val="both"/>
        <w:rPr>
          <w:rFonts w:ascii="Arial" w:hAnsi="Arial" w:cs="Arial"/>
          <w:b/>
        </w:rPr>
      </w:pPr>
      <w:r>
        <w:rPr>
          <w:rFonts w:ascii="Arial" w:hAnsi="Arial" w:cs="Arial"/>
          <w:lang w:val="es-PA"/>
        </w:rPr>
        <w:t>El Instituto de Acueductos y Alcantarillados Nacionales IDAAN, requiere con carácter de urgencia rehabilitar un (1) pozo en la Provincia de Veraguas (sector de Zona)</w:t>
      </w:r>
    </w:p>
    <w:p w:rsidR="00960A78" w:rsidRDefault="00960A78" w:rsidP="00331A33">
      <w:pPr>
        <w:jc w:val="center"/>
        <w:rPr>
          <w:rFonts w:ascii="Arial" w:hAnsi="Arial" w:cs="Arial"/>
          <w:b/>
          <w:szCs w:val="24"/>
        </w:rPr>
      </w:pPr>
    </w:p>
    <w:p w:rsidR="00331A33" w:rsidRDefault="00331A33" w:rsidP="00331A33">
      <w:pPr>
        <w:jc w:val="center"/>
        <w:rPr>
          <w:rFonts w:ascii="Arial" w:hAnsi="Arial" w:cs="Arial"/>
          <w:b/>
          <w:szCs w:val="24"/>
        </w:rPr>
      </w:pPr>
      <w:r w:rsidRPr="00331A33">
        <w:rPr>
          <w:rFonts w:ascii="Arial" w:hAnsi="Arial" w:cs="Arial"/>
          <w:b/>
          <w:szCs w:val="24"/>
        </w:rPr>
        <w:t>ESPECIFICACIONES TÉCNICAS</w:t>
      </w:r>
    </w:p>
    <w:p w:rsidR="00331A33" w:rsidRDefault="00331A33" w:rsidP="00331A33">
      <w:pPr>
        <w:jc w:val="center"/>
        <w:rPr>
          <w:rFonts w:ascii="Arial" w:hAnsi="Arial" w:cs="Arial"/>
          <w:b/>
          <w:szCs w:val="24"/>
        </w:rPr>
      </w:pPr>
    </w:p>
    <w:p w:rsidR="00464CAC" w:rsidRDefault="009E11B2" w:rsidP="00331A33">
      <w:pPr>
        <w:jc w:val="center"/>
      </w:pPr>
      <w:r>
        <w:rPr>
          <w:rFonts w:ascii="Arial" w:hAnsi="Arial" w:cs="Arial"/>
          <w:b/>
          <w:szCs w:val="24"/>
        </w:rPr>
        <w:t>REHABILITACIÓN DE POZO</w:t>
      </w:r>
      <w:r w:rsidR="00464CAC">
        <w:rPr>
          <w:rFonts w:ascii="Arial" w:hAnsi="Arial" w:cs="Arial"/>
          <w:b/>
          <w:szCs w:val="24"/>
        </w:rPr>
        <w:t>-CASETA Y ESTACIÓN DE BOMBEO</w:t>
      </w:r>
    </w:p>
    <w:p w:rsidR="00331A33" w:rsidRPr="00331A33" w:rsidRDefault="00464CAC" w:rsidP="00331A33">
      <w:pPr>
        <w:jc w:val="center"/>
        <w:rPr>
          <w:rFonts w:ascii="Arial" w:hAnsi="Arial" w:cs="Arial"/>
          <w:b/>
          <w:szCs w:val="24"/>
        </w:rPr>
      </w:pPr>
      <w:r>
        <w:rPr>
          <w:rFonts w:ascii="Arial" w:hAnsi="Arial" w:cs="Arial"/>
          <w:b/>
          <w:szCs w:val="24"/>
        </w:rPr>
        <w:t>Para suministro de</w:t>
      </w:r>
      <w:r w:rsidRPr="00464CAC">
        <w:rPr>
          <w:rFonts w:ascii="Arial" w:hAnsi="Arial" w:cs="Arial"/>
          <w:b/>
          <w:szCs w:val="24"/>
        </w:rPr>
        <w:t xml:space="preserve"> agua potable a l</w:t>
      </w:r>
      <w:r>
        <w:rPr>
          <w:rFonts w:ascii="Arial" w:hAnsi="Arial" w:cs="Arial"/>
          <w:b/>
          <w:szCs w:val="24"/>
        </w:rPr>
        <w:t>a Comunidad de San José de Soná</w:t>
      </w:r>
    </w:p>
    <w:p w:rsidR="00331A33" w:rsidRDefault="00331A33" w:rsidP="00331A33">
      <w:pPr>
        <w:rPr>
          <w:rFonts w:ascii="Arial" w:hAnsi="Arial" w:cs="Arial"/>
          <w:szCs w:val="24"/>
        </w:rPr>
      </w:pPr>
    </w:p>
    <w:p w:rsidR="003760B3" w:rsidRPr="00331A33" w:rsidRDefault="003760B3" w:rsidP="00331A33">
      <w:pPr>
        <w:rPr>
          <w:rFonts w:ascii="Arial" w:hAnsi="Arial" w:cs="Arial"/>
          <w:szCs w:val="24"/>
        </w:rPr>
      </w:pPr>
    </w:p>
    <w:p w:rsidR="00331A33" w:rsidRDefault="00331A33" w:rsidP="00331A33">
      <w:pPr>
        <w:jc w:val="both"/>
        <w:rPr>
          <w:rFonts w:ascii="Arial" w:hAnsi="Arial" w:cs="Arial"/>
          <w:szCs w:val="24"/>
        </w:rPr>
      </w:pPr>
      <w:r w:rsidRPr="00331A33">
        <w:rPr>
          <w:rFonts w:ascii="Arial" w:hAnsi="Arial" w:cs="Arial"/>
          <w:szCs w:val="24"/>
        </w:rPr>
        <w:t xml:space="preserve">El contrato comprende </w:t>
      </w:r>
      <w:r>
        <w:rPr>
          <w:rFonts w:ascii="Arial" w:hAnsi="Arial" w:cs="Arial"/>
          <w:szCs w:val="24"/>
        </w:rPr>
        <w:t xml:space="preserve">la </w:t>
      </w:r>
      <w:r w:rsidR="00464CAC">
        <w:rPr>
          <w:rFonts w:ascii="Arial" w:hAnsi="Arial" w:cs="Arial"/>
          <w:szCs w:val="24"/>
        </w:rPr>
        <w:t>rehabilitación de P</w:t>
      </w:r>
      <w:r w:rsidR="00995CC5">
        <w:rPr>
          <w:rFonts w:ascii="Arial" w:hAnsi="Arial" w:cs="Arial"/>
          <w:szCs w:val="24"/>
        </w:rPr>
        <w:t>ozo</w:t>
      </w:r>
      <w:r w:rsidR="00464CAC">
        <w:rPr>
          <w:rFonts w:ascii="Arial" w:hAnsi="Arial" w:cs="Arial"/>
          <w:szCs w:val="24"/>
        </w:rPr>
        <w:t>, C</w:t>
      </w:r>
      <w:r>
        <w:rPr>
          <w:rFonts w:ascii="Arial" w:hAnsi="Arial" w:cs="Arial"/>
          <w:szCs w:val="24"/>
        </w:rPr>
        <w:t>aseta</w:t>
      </w:r>
      <w:r w:rsidR="00464CAC">
        <w:rPr>
          <w:rFonts w:ascii="Arial" w:hAnsi="Arial" w:cs="Arial"/>
          <w:szCs w:val="24"/>
        </w:rPr>
        <w:t xml:space="preserve">, </w:t>
      </w:r>
      <w:r w:rsidRPr="00331A33">
        <w:rPr>
          <w:rFonts w:ascii="Arial" w:hAnsi="Arial" w:cs="Arial"/>
          <w:szCs w:val="24"/>
        </w:rPr>
        <w:t xml:space="preserve">Instalación </w:t>
      </w:r>
      <w:r>
        <w:rPr>
          <w:rFonts w:ascii="Arial" w:hAnsi="Arial" w:cs="Arial"/>
          <w:szCs w:val="24"/>
        </w:rPr>
        <w:t>de Conjunto Motor-Bomba, Pruebas, Interco</w:t>
      </w:r>
      <w:r w:rsidRPr="00331A33">
        <w:rPr>
          <w:rFonts w:ascii="Arial" w:hAnsi="Arial" w:cs="Arial"/>
          <w:szCs w:val="24"/>
        </w:rPr>
        <w:t>nexión</w:t>
      </w:r>
      <w:r>
        <w:rPr>
          <w:rFonts w:ascii="Arial" w:hAnsi="Arial" w:cs="Arial"/>
          <w:szCs w:val="24"/>
        </w:rPr>
        <w:t xml:space="preserve"> al Sistema de Acueducto Existente</w:t>
      </w:r>
      <w:r w:rsidRPr="00331A33">
        <w:rPr>
          <w:rFonts w:ascii="Arial" w:hAnsi="Arial" w:cs="Arial"/>
          <w:szCs w:val="24"/>
        </w:rPr>
        <w:t xml:space="preserve"> </w:t>
      </w:r>
      <w:r>
        <w:rPr>
          <w:rFonts w:ascii="Arial" w:hAnsi="Arial" w:cs="Arial"/>
          <w:szCs w:val="24"/>
        </w:rPr>
        <w:t>y Puesta en Funcionamiento</w:t>
      </w:r>
      <w:r w:rsidR="00783B0E" w:rsidRPr="00783B0E">
        <w:rPr>
          <w:rFonts w:ascii="Arial" w:hAnsi="Arial" w:cs="Arial"/>
          <w:szCs w:val="24"/>
        </w:rPr>
        <w:t xml:space="preserve"> </w:t>
      </w:r>
      <w:r w:rsidR="00783B0E">
        <w:rPr>
          <w:rFonts w:ascii="Arial" w:hAnsi="Arial" w:cs="Arial"/>
          <w:szCs w:val="24"/>
        </w:rPr>
        <w:t>de</w:t>
      </w:r>
      <w:r w:rsidR="00464CAC">
        <w:rPr>
          <w:rFonts w:ascii="Arial" w:hAnsi="Arial" w:cs="Arial"/>
          <w:szCs w:val="24"/>
        </w:rPr>
        <w:t>l Pozo</w:t>
      </w:r>
      <w:r w:rsidR="00783B0E">
        <w:rPr>
          <w:rFonts w:ascii="Arial" w:hAnsi="Arial" w:cs="Arial"/>
          <w:szCs w:val="24"/>
        </w:rPr>
        <w:t xml:space="preserve"> a contratar</w:t>
      </w:r>
      <w:r>
        <w:rPr>
          <w:rFonts w:ascii="Arial" w:hAnsi="Arial" w:cs="Arial"/>
          <w:szCs w:val="24"/>
        </w:rPr>
        <w:t>, según las especificaciones técnicas que a continuación detallamos.</w:t>
      </w:r>
    </w:p>
    <w:p w:rsidR="00331A33" w:rsidRDefault="00331A33" w:rsidP="00331A33">
      <w:pPr>
        <w:jc w:val="both"/>
        <w:rPr>
          <w:rFonts w:ascii="Arial" w:hAnsi="Arial" w:cs="Arial"/>
          <w:szCs w:val="24"/>
        </w:rPr>
      </w:pPr>
    </w:p>
    <w:p w:rsidR="00331A33" w:rsidRPr="00331A33" w:rsidRDefault="00EC65D8" w:rsidP="003A624D">
      <w:pPr>
        <w:jc w:val="both"/>
        <w:rPr>
          <w:rFonts w:ascii="Arial" w:hAnsi="Arial" w:cs="Arial"/>
          <w:szCs w:val="24"/>
        </w:rPr>
      </w:pPr>
      <w:r>
        <w:rPr>
          <w:rFonts w:ascii="Arial" w:hAnsi="Arial" w:cs="Arial"/>
          <w:szCs w:val="24"/>
        </w:rPr>
        <w:t>F</w:t>
      </w:r>
      <w:r w:rsidR="00331A33" w:rsidRPr="00331A33">
        <w:rPr>
          <w:rFonts w:ascii="Arial" w:hAnsi="Arial" w:cs="Arial"/>
          <w:szCs w:val="24"/>
        </w:rPr>
        <w:t xml:space="preserve">orrar el pozo, el diámetro de la tubería de forro (ciega y rejilla PVC industrial) </w:t>
      </w:r>
      <w:r w:rsidR="00D80AB6">
        <w:rPr>
          <w:rFonts w:ascii="Arial" w:hAnsi="Arial" w:cs="Arial"/>
          <w:szCs w:val="24"/>
        </w:rPr>
        <w:t>debe ser</w:t>
      </w:r>
      <w:r w:rsidR="00331A33" w:rsidRPr="00331A33">
        <w:rPr>
          <w:rFonts w:ascii="Arial" w:hAnsi="Arial" w:cs="Arial"/>
          <w:szCs w:val="24"/>
        </w:rPr>
        <w:t xml:space="preserve"> de 15.24 cm (6”) y</w:t>
      </w:r>
      <w:r w:rsidR="00D80AB6">
        <w:rPr>
          <w:rFonts w:ascii="Arial" w:hAnsi="Arial" w:cs="Arial"/>
          <w:szCs w:val="24"/>
        </w:rPr>
        <w:t>a que</w:t>
      </w:r>
      <w:r w:rsidR="00331A33" w:rsidRPr="00331A33">
        <w:rPr>
          <w:rFonts w:ascii="Arial" w:hAnsi="Arial" w:cs="Arial"/>
          <w:szCs w:val="24"/>
        </w:rPr>
        <w:t xml:space="preserve"> el diámetro mínimo de perforación es de  25.40 cm (10”).</w:t>
      </w:r>
    </w:p>
    <w:p w:rsidR="00331A33" w:rsidRPr="00331A33" w:rsidRDefault="00331A33" w:rsidP="00331A33">
      <w:pPr>
        <w:pStyle w:val="Prrafodelista"/>
        <w:rPr>
          <w:rFonts w:ascii="Arial" w:hAnsi="Arial" w:cs="Arial"/>
          <w:szCs w:val="24"/>
        </w:rPr>
      </w:pPr>
    </w:p>
    <w:p w:rsidR="00331A33" w:rsidRPr="00331A33" w:rsidRDefault="00331A33" w:rsidP="003A624D">
      <w:pPr>
        <w:jc w:val="both"/>
        <w:rPr>
          <w:rFonts w:ascii="Arial" w:hAnsi="Arial" w:cs="Arial"/>
          <w:szCs w:val="24"/>
        </w:rPr>
      </w:pPr>
      <w:r w:rsidRPr="00331A33">
        <w:rPr>
          <w:rFonts w:ascii="Arial" w:hAnsi="Arial" w:cs="Arial"/>
          <w:szCs w:val="24"/>
        </w:rPr>
        <w:t>El CONTRATISTA debe entregar a la sección de Fuentes Subterráneas del IDAAN el diseño del pozo (realizado por un profesional idóneo) como construido de acuerdo a los formatos que serán entregados por la Sección de Fuentes Subterráneas del IDAAN.</w:t>
      </w:r>
    </w:p>
    <w:p w:rsidR="00331A33" w:rsidRPr="00331A33" w:rsidRDefault="00331A33" w:rsidP="00331A33">
      <w:pPr>
        <w:pStyle w:val="Prrafodelista"/>
        <w:rPr>
          <w:rFonts w:ascii="Arial" w:hAnsi="Arial" w:cs="Arial"/>
          <w:szCs w:val="24"/>
        </w:rPr>
      </w:pPr>
    </w:p>
    <w:p w:rsidR="00331A33" w:rsidRPr="008A1FA9" w:rsidRDefault="001676ED" w:rsidP="00331A33">
      <w:pPr>
        <w:jc w:val="both"/>
        <w:rPr>
          <w:rFonts w:ascii="Arial" w:hAnsi="Arial" w:cs="Arial"/>
          <w:b/>
          <w:szCs w:val="24"/>
          <w:highlight w:val="yellow"/>
        </w:rPr>
      </w:pPr>
      <w:r>
        <w:rPr>
          <w:rFonts w:ascii="Arial" w:hAnsi="Arial" w:cs="Arial"/>
          <w:b/>
          <w:szCs w:val="24"/>
        </w:rPr>
        <w:t>FASE I -</w:t>
      </w:r>
      <w:r w:rsidR="008A1FA9">
        <w:rPr>
          <w:rFonts w:ascii="Arial" w:hAnsi="Arial" w:cs="Arial"/>
          <w:b/>
          <w:szCs w:val="24"/>
        </w:rPr>
        <w:t xml:space="preserve"> </w:t>
      </w:r>
      <w:r w:rsidR="00331A33" w:rsidRPr="00331A33">
        <w:rPr>
          <w:rFonts w:ascii="Arial" w:hAnsi="Arial" w:cs="Arial"/>
          <w:szCs w:val="24"/>
        </w:rPr>
        <w:t xml:space="preserve"> </w:t>
      </w:r>
      <w:r w:rsidR="008A1FA9">
        <w:rPr>
          <w:rFonts w:ascii="Arial" w:hAnsi="Arial" w:cs="Arial"/>
          <w:b/>
          <w:szCs w:val="24"/>
        </w:rPr>
        <w:t>DESARROLLO Y PRUEBA DE BOMBEO DEL POZO</w:t>
      </w:r>
    </w:p>
    <w:p w:rsidR="00331A33" w:rsidRDefault="00331A33" w:rsidP="00331A33">
      <w:pPr>
        <w:jc w:val="both"/>
        <w:rPr>
          <w:rFonts w:ascii="Arial" w:hAnsi="Arial" w:cs="Arial"/>
          <w:szCs w:val="24"/>
          <w:highlight w:val="yellow"/>
        </w:rPr>
      </w:pPr>
    </w:p>
    <w:p w:rsidR="00331A33" w:rsidRPr="00331A33" w:rsidRDefault="00331A33" w:rsidP="00331A33">
      <w:pPr>
        <w:jc w:val="both"/>
        <w:rPr>
          <w:rFonts w:ascii="Arial" w:hAnsi="Arial" w:cs="Arial"/>
          <w:szCs w:val="24"/>
        </w:rPr>
      </w:pPr>
      <w:r w:rsidRPr="002853D7">
        <w:rPr>
          <w:rFonts w:ascii="Arial" w:hAnsi="Arial" w:cs="Arial"/>
          <w:b/>
          <w:szCs w:val="24"/>
        </w:rPr>
        <w:t>Prueba de Bombeo</w:t>
      </w:r>
      <w:r w:rsidRPr="00331A33">
        <w:rPr>
          <w:rFonts w:ascii="Arial" w:hAnsi="Arial" w:cs="Arial"/>
          <w:szCs w:val="24"/>
        </w:rPr>
        <w:t>. debe ser a caudal constan</w:t>
      </w:r>
      <w:r w:rsidR="0062718A">
        <w:rPr>
          <w:rFonts w:ascii="Arial" w:hAnsi="Arial" w:cs="Arial"/>
          <w:szCs w:val="24"/>
        </w:rPr>
        <w:t xml:space="preserve">te  y prolongarse por 72 horas. </w:t>
      </w:r>
      <w:r w:rsidRPr="00331A33">
        <w:rPr>
          <w:rFonts w:ascii="Arial" w:hAnsi="Arial" w:cs="Arial"/>
          <w:szCs w:val="24"/>
        </w:rPr>
        <w:t>El Contratista reportará los datos de niveles y caudales leídos durante la Prueba de Bombeo</w:t>
      </w:r>
      <w:r w:rsidR="0051239A">
        <w:rPr>
          <w:rFonts w:ascii="Arial" w:hAnsi="Arial" w:cs="Arial"/>
          <w:szCs w:val="24"/>
        </w:rPr>
        <w:t>.</w:t>
      </w:r>
      <w:r w:rsidRPr="00331A33">
        <w:rPr>
          <w:rFonts w:ascii="Arial" w:hAnsi="Arial" w:cs="Arial"/>
          <w:szCs w:val="24"/>
        </w:rPr>
        <w:t xml:space="preserve"> </w:t>
      </w:r>
    </w:p>
    <w:p w:rsidR="00331A33" w:rsidRPr="00331A33" w:rsidRDefault="00331A33" w:rsidP="00331A33">
      <w:pPr>
        <w:jc w:val="both"/>
        <w:rPr>
          <w:rFonts w:ascii="Arial" w:hAnsi="Arial" w:cs="Arial"/>
          <w:szCs w:val="24"/>
        </w:rPr>
      </w:pPr>
    </w:p>
    <w:p w:rsidR="00331A33" w:rsidRPr="00331A33" w:rsidRDefault="0051239A" w:rsidP="00331A33">
      <w:pPr>
        <w:jc w:val="both"/>
        <w:rPr>
          <w:rFonts w:ascii="Arial" w:hAnsi="Arial" w:cs="Arial"/>
          <w:szCs w:val="24"/>
        </w:rPr>
      </w:pPr>
      <w:r>
        <w:rPr>
          <w:rFonts w:ascii="Arial" w:hAnsi="Arial" w:cs="Arial"/>
          <w:b/>
          <w:szCs w:val="24"/>
        </w:rPr>
        <w:t>Verificación de la c</w:t>
      </w:r>
      <w:r w:rsidR="00331A33" w:rsidRPr="002853D7">
        <w:rPr>
          <w:rFonts w:ascii="Arial" w:hAnsi="Arial" w:cs="Arial"/>
          <w:b/>
          <w:szCs w:val="24"/>
        </w:rPr>
        <w:t>alidad de Agua del Pozo</w:t>
      </w:r>
      <w:r w:rsidR="002853D7">
        <w:rPr>
          <w:rFonts w:ascii="Arial" w:hAnsi="Arial" w:cs="Arial"/>
          <w:b/>
          <w:szCs w:val="24"/>
        </w:rPr>
        <w:t>:</w:t>
      </w:r>
      <w:r w:rsidR="00331A33" w:rsidRPr="00331A33">
        <w:rPr>
          <w:rFonts w:ascii="Arial" w:hAnsi="Arial" w:cs="Arial"/>
          <w:szCs w:val="24"/>
        </w:rPr>
        <w:t xml:space="preserve"> </w:t>
      </w:r>
      <w:r w:rsidR="0062718A">
        <w:rPr>
          <w:rFonts w:ascii="Arial" w:hAnsi="Arial" w:cs="Arial"/>
          <w:szCs w:val="24"/>
        </w:rPr>
        <w:t>se deben tomar</w:t>
      </w:r>
      <w:r w:rsidR="00331A33" w:rsidRPr="00331A33">
        <w:rPr>
          <w:rFonts w:ascii="Arial" w:hAnsi="Arial" w:cs="Arial"/>
          <w:szCs w:val="24"/>
        </w:rPr>
        <w:t xml:space="preserve"> muestras de agua antes de la terminación de la prueba de bombeo, y enviarlas para análisis físico-químico, bacteriológico, a un laboratorio de aguas autorizado por el IDAAN</w:t>
      </w:r>
      <w:r>
        <w:rPr>
          <w:rFonts w:ascii="Arial" w:hAnsi="Arial" w:cs="Arial"/>
          <w:szCs w:val="24"/>
        </w:rPr>
        <w:t>, luego presentar a</w:t>
      </w:r>
      <w:r w:rsidR="00331A33" w:rsidRPr="00331A33">
        <w:rPr>
          <w:rFonts w:ascii="Arial" w:hAnsi="Arial" w:cs="Arial"/>
          <w:szCs w:val="24"/>
        </w:rPr>
        <w:t xml:space="preserve"> la sección de Fuentes Subterráneas del IDAAN los resultados de la prueba de bombeo y análisis de calidad de agua</w:t>
      </w:r>
      <w:r>
        <w:rPr>
          <w:rFonts w:ascii="Arial" w:hAnsi="Arial" w:cs="Arial"/>
          <w:szCs w:val="24"/>
        </w:rPr>
        <w:t>.</w:t>
      </w:r>
    </w:p>
    <w:p w:rsidR="003760B3" w:rsidRPr="00331A33" w:rsidRDefault="003760B3" w:rsidP="00331A33">
      <w:pPr>
        <w:jc w:val="both"/>
        <w:rPr>
          <w:rFonts w:ascii="Arial" w:hAnsi="Arial" w:cs="Arial"/>
          <w:szCs w:val="24"/>
        </w:rPr>
      </w:pPr>
    </w:p>
    <w:p w:rsidR="002853D7" w:rsidRDefault="002853D7" w:rsidP="00331A33">
      <w:pPr>
        <w:jc w:val="both"/>
        <w:rPr>
          <w:rFonts w:ascii="Arial" w:hAnsi="Arial" w:cs="Arial"/>
          <w:b/>
          <w:szCs w:val="24"/>
        </w:rPr>
      </w:pPr>
    </w:p>
    <w:p w:rsidR="00331A33" w:rsidRPr="00331A33" w:rsidRDefault="009D649A" w:rsidP="00331A33">
      <w:pPr>
        <w:jc w:val="both"/>
        <w:rPr>
          <w:rFonts w:ascii="Arial" w:hAnsi="Arial" w:cs="Arial"/>
          <w:szCs w:val="24"/>
        </w:rPr>
      </w:pPr>
      <w:r>
        <w:rPr>
          <w:rFonts w:ascii="Arial" w:hAnsi="Arial" w:cs="Arial"/>
          <w:b/>
          <w:szCs w:val="24"/>
        </w:rPr>
        <w:t>F</w:t>
      </w:r>
      <w:r w:rsidR="00331A33" w:rsidRPr="003A624D">
        <w:rPr>
          <w:rFonts w:ascii="Arial" w:hAnsi="Arial" w:cs="Arial"/>
          <w:b/>
          <w:szCs w:val="24"/>
        </w:rPr>
        <w:t xml:space="preserve">ASE </w:t>
      </w:r>
      <w:r>
        <w:rPr>
          <w:rFonts w:ascii="Arial" w:hAnsi="Arial" w:cs="Arial"/>
          <w:b/>
          <w:szCs w:val="24"/>
        </w:rPr>
        <w:t xml:space="preserve">II </w:t>
      </w:r>
      <w:r w:rsidR="00135135">
        <w:rPr>
          <w:rFonts w:ascii="Arial" w:hAnsi="Arial" w:cs="Arial"/>
          <w:b/>
          <w:szCs w:val="24"/>
        </w:rPr>
        <w:t>–</w:t>
      </w:r>
      <w:r w:rsidR="00331A33" w:rsidRPr="003A624D">
        <w:rPr>
          <w:rFonts w:ascii="Arial" w:hAnsi="Arial" w:cs="Arial"/>
          <w:b/>
          <w:szCs w:val="24"/>
        </w:rPr>
        <w:t xml:space="preserve"> </w:t>
      </w:r>
      <w:r w:rsidR="00135135">
        <w:rPr>
          <w:rFonts w:ascii="Arial" w:hAnsi="Arial" w:cs="Arial"/>
          <w:b/>
          <w:szCs w:val="24"/>
        </w:rPr>
        <w:t xml:space="preserve">REHABILITACIÓN DE LA CASETA E </w:t>
      </w:r>
      <w:r w:rsidR="00331A33" w:rsidRPr="003A624D">
        <w:rPr>
          <w:rFonts w:ascii="Arial" w:hAnsi="Arial" w:cs="Arial"/>
          <w:b/>
          <w:szCs w:val="24"/>
        </w:rPr>
        <w:t>INSTALACIÓN Y CONEXIÓN DEL POZO.</w:t>
      </w:r>
    </w:p>
    <w:p w:rsidR="00331A33" w:rsidRPr="00331A33" w:rsidRDefault="00331A33" w:rsidP="00331A33">
      <w:pPr>
        <w:jc w:val="both"/>
        <w:rPr>
          <w:rFonts w:ascii="Arial" w:hAnsi="Arial" w:cs="Arial"/>
          <w:szCs w:val="24"/>
        </w:rPr>
      </w:pPr>
    </w:p>
    <w:p w:rsidR="00331A33" w:rsidRPr="00123164" w:rsidRDefault="00331A33" w:rsidP="00331A33">
      <w:pPr>
        <w:jc w:val="both"/>
        <w:rPr>
          <w:rFonts w:ascii="Arial" w:hAnsi="Arial" w:cs="Arial"/>
          <w:b/>
          <w:szCs w:val="24"/>
          <w:u w:val="single"/>
        </w:rPr>
      </w:pPr>
      <w:r w:rsidRPr="00331A33">
        <w:rPr>
          <w:rFonts w:ascii="Arial" w:hAnsi="Arial" w:cs="Arial"/>
          <w:szCs w:val="24"/>
        </w:rPr>
        <w:tab/>
      </w:r>
      <w:r w:rsidRPr="00123164">
        <w:rPr>
          <w:rFonts w:ascii="Arial" w:hAnsi="Arial" w:cs="Arial"/>
          <w:b/>
          <w:szCs w:val="24"/>
          <w:u w:val="single"/>
        </w:rPr>
        <w:t>Especificaciones  del Sistema de Bombeo</w:t>
      </w:r>
    </w:p>
    <w:p w:rsidR="00331A33" w:rsidRPr="00331A33" w:rsidRDefault="00331A33" w:rsidP="00331A33">
      <w:pPr>
        <w:jc w:val="both"/>
        <w:rPr>
          <w:rFonts w:ascii="Arial" w:hAnsi="Arial" w:cs="Arial"/>
          <w:szCs w:val="24"/>
        </w:rPr>
      </w:pPr>
    </w:p>
    <w:p w:rsidR="00331A33" w:rsidRPr="00331A33" w:rsidRDefault="00331A33" w:rsidP="00331A33">
      <w:pPr>
        <w:jc w:val="both"/>
        <w:rPr>
          <w:rFonts w:ascii="Arial" w:hAnsi="Arial" w:cs="Arial"/>
          <w:szCs w:val="24"/>
        </w:rPr>
      </w:pPr>
      <w:r w:rsidRPr="00331A33">
        <w:rPr>
          <w:rFonts w:ascii="Arial" w:hAnsi="Arial" w:cs="Arial"/>
          <w:szCs w:val="24"/>
        </w:rPr>
        <w:t>El Contratista se compromete a suministrar e instalar las siguientes componentes electromecánicas e hidráulicas, para cada pozo</w:t>
      </w:r>
      <w:r w:rsidR="0051239A">
        <w:rPr>
          <w:rFonts w:ascii="Arial" w:hAnsi="Arial" w:cs="Arial"/>
          <w:szCs w:val="24"/>
        </w:rPr>
        <w:t>:</w:t>
      </w:r>
      <w:r w:rsidRPr="00331A33">
        <w:rPr>
          <w:rFonts w:ascii="Arial" w:hAnsi="Arial" w:cs="Arial"/>
          <w:szCs w:val="24"/>
        </w:rPr>
        <w:t xml:space="preserve"> </w:t>
      </w:r>
    </w:p>
    <w:p w:rsidR="00C164AD" w:rsidRDefault="00C164AD" w:rsidP="00331A33">
      <w:pPr>
        <w:jc w:val="both"/>
        <w:rPr>
          <w:rFonts w:ascii="Arial" w:hAnsi="Arial" w:cs="Arial"/>
          <w:szCs w:val="24"/>
        </w:rPr>
      </w:pPr>
    </w:p>
    <w:p w:rsidR="0051239A" w:rsidRPr="00331A33" w:rsidRDefault="00331A33" w:rsidP="00331A33">
      <w:pPr>
        <w:jc w:val="both"/>
        <w:rPr>
          <w:rFonts w:ascii="Arial" w:hAnsi="Arial" w:cs="Arial"/>
          <w:szCs w:val="24"/>
        </w:rPr>
      </w:pPr>
      <w:r w:rsidRPr="003A2D5B">
        <w:rPr>
          <w:rFonts w:ascii="Arial" w:hAnsi="Arial" w:cs="Arial"/>
          <w:b/>
          <w:szCs w:val="24"/>
        </w:rPr>
        <w:t>Bomba Sumergible.</w:t>
      </w:r>
      <w:r w:rsidRPr="00331A33">
        <w:rPr>
          <w:rFonts w:ascii="Arial" w:hAnsi="Arial" w:cs="Arial"/>
          <w:szCs w:val="24"/>
        </w:rPr>
        <w:t xml:space="preserve"> </w:t>
      </w:r>
      <w:r w:rsidR="0051239A">
        <w:rPr>
          <w:rFonts w:ascii="Arial" w:hAnsi="Arial" w:cs="Arial"/>
          <w:szCs w:val="24"/>
        </w:rPr>
        <w:t>La selección de la bomba dependerá de l</w:t>
      </w:r>
      <w:r w:rsidRPr="00331A33">
        <w:rPr>
          <w:rFonts w:ascii="Arial" w:hAnsi="Arial" w:cs="Arial"/>
          <w:szCs w:val="24"/>
        </w:rPr>
        <w:t>a Altura Dinámica H, el Caudal de Diseño Q y la profundidad de instalación de la bomba sumergible para el pozo,</w:t>
      </w:r>
      <w:r w:rsidR="0051239A">
        <w:rPr>
          <w:rFonts w:ascii="Arial" w:hAnsi="Arial" w:cs="Arial"/>
          <w:szCs w:val="24"/>
        </w:rPr>
        <w:t xml:space="preserve"> y las condiciones existentes. </w:t>
      </w:r>
    </w:p>
    <w:p w:rsidR="00331A33" w:rsidRPr="00331A33" w:rsidRDefault="00331A33" w:rsidP="00331A33">
      <w:pPr>
        <w:jc w:val="both"/>
        <w:rPr>
          <w:rFonts w:ascii="Arial" w:hAnsi="Arial" w:cs="Arial"/>
          <w:szCs w:val="24"/>
        </w:rPr>
      </w:pPr>
      <w:r w:rsidRPr="003A2D5B">
        <w:rPr>
          <w:rFonts w:ascii="Arial" w:hAnsi="Arial" w:cs="Arial"/>
          <w:b/>
          <w:szCs w:val="24"/>
        </w:rPr>
        <w:t>Motor sumergible</w:t>
      </w:r>
      <w:r w:rsidRPr="00331A33">
        <w:rPr>
          <w:rFonts w:ascii="Arial" w:hAnsi="Arial" w:cs="Arial"/>
          <w:szCs w:val="24"/>
        </w:rPr>
        <w:t>. La potencia del motor es consecuencia de la especificación de la bomba. El motor debe estar provisto de con</w:t>
      </w:r>
      <w:r w:rsidR="0051239A">
        <w:rPr>
          <w:rFonts w:ascii="Arial" w:hAnsi="Arial" w:cs="Arial"/>
          <w:szCs w:val="24"/>
        </w:rPr>
        <w:t>troles de apagado, prendido y</w:t>
      </w:r>
      <w:r w:rsidRPr="00331A33">
        <w:rPr>
          <w:rFonts w:ascii="Arial" w:hAnsi="Arial" w:cs="Arial"/>
          <w:szCs w:val="24"/>
        </w:rPr>
        <w:t xml:space="preserve"> </w:t>
      </w:r>
      <w:r w:rsidR="00591A0F">
        <w:rPr>
          <w:rFonts w:ascii="Arial" w:hAnsi="Arial" w:cs="Arial"/>
          <w:szCs w:val="24"/>
        </w:rPr>
        <w:t xml:space="preserve">de </w:t>
      </w:r>
      <w:r w:rsidRPr="00331A33">
        <w:rPr>
          <w:rFonts w:ascii="Arial" w:hAnsi="Arial" w:cs="Arial"/>
          <w:szCs w:val="24"/>
        </w:rPr>
        <w:t xml:space="preserve">controles eléctricos </w:t>
      </w:r>
      <w:r w:rsidR="0051239A">
        <w:rPr>
          <w:rFonts w:ascii="Arial" w:hAnsi="Arial" w:cs="Arial"/>
          <w:szCs w:val="24"/>
        </w:rPr>
        <w:t>como</w:t>
      </w:r>
      <w:r w:rsidRPr="00331A33">
        <w:rPr>
          <w:rFonts w:ascii="Arial" w:hAnsi="Arial" w:cs="Arial"/>
          <w:szCs w:val="24"/>
        </w:rPr>
        <w:t>: cortacorriente, arrancador, protector de voltaje, temporizador e interruptor de presión. Todo el sistema Bomba-Motor será sometido por El Contratista para Aprobación del IDAAN, previo a su adquisición.</w:t>
      </w:r>
    </w:p>
    <w:p w:rsidR="00331A33" w:rsidRPr="00331A33" w:rsidRDefault="00331A33" w:rsidP="00331A33">
      <w:pPr>
        <w:jc w:val="both"/>
        <w:rPr>
          <w:rFonts w:ascii="Arial" w:hAnsi="Arial" w:cs="Arial"/>
          <w:szCs w:val="24"/>
        </w:rPr>
      </w:pPr>
    </w:p>
    <w:p w:rsidR="00331A33" w:rsidRPr="00331A33" w:rsidRDefault="00331A33" w:rsidP="00331A33">
      <w:pPr>
        <w:jc w:val="both"/>
        <w:rPr>
          <w:rFonts w:ascii="Arial" w:hAnsi="Arial" w:cs="Arial"/>
          <w:szCs w:val="24"/>
        </w:rPr>
      </w:pPr>
      <w:r w:rsidRPr="00123164">
        <w:rPr>
          <w:rFonts w:ascii="Arial" w:hAnsi="Arial" w:cs="Arial"/>
          <w:b/>
          <w:szCs w:val="24"/>
        </w:rPr>
        <w:t>Línea de Impulsión</w:t>
      </w:r>
      <w:r w:rsidRPr="00331A33">
        <w:rPr>
          <w:rFonts w:ascii="Arial" w:hAnsi="Arial" w:cs="Arial"/>
          <w:szCs w:val="24"/>
        </w:rPr>
        <w:t xml:space="preserve">: debe ser tubería acero galvanizado calibre  40.  La bomba debe </w:t>
      </w:r>
      <w:r w:rsidR="00BC7518">
        <w:rPr>
          <w:rFonts w:ascii="Arial" w:hAnsi="Arial" w:cs="Arial"/>
          <w:szCs w:val="24"/>
        </w:rPr>
        <w:t>sujetarse a un cable de acero</w:t>
      </w:r>
      <w:r w:rsidRPr="00331A33">
        <w:rPr>
          <w:rFonts w:ascii="Arial" w:hAnsi="Arial" w:cs="Arial"/>
          <w:szCs w:val="24"/>
        </w:rPr>
        <w:t xml:space="preserve">, revestido en plástico, a la bomba y a superficie mediante  perros de anclaje. </w:t>
      </w:r>
    </w:p>
    <w:p w:rsidR="00331A33" w:rsidRPr="00331A33" w:rsidRDefault="00331A33" w:rsidP="00331A33">
      <w:pPr>
        <w:jc w:val="both"/>
        <w:rPr>
          <w:rFonts w:ascii="Arial" w:hAnsi="Arial" w:cs="Arial"/>
          <w:szCs w:val="24"/>
        </w:rPr>
      </w:pPr>
    </w:p>
    <w:p w:rsidR="00331A33" w:rsidRPr="00331A33" w:rsidRDefault="00331A33" w:rsidP="00331A33">
      <w:pPr>
        <w:jc w:val="both"/>
        <w:rPr>
          <w:rFonts w:ascii="Arial" w:hAnsi="Arial" w:cs="Arial"/>
          <w:szCs w:val="24"/>
        </w:rPr>
      </w:pPr>
      <w:r w:rsidRPr="00123164">
        <w:rPr>
          <w:rFonts w:ascii="Arial" w:hAnsi="Arial" w:cs="Arial"/>
          <w:b/>
          <w:szCs w:val="24"/>
        </w:rPr>
        <w:t>Controles Hidráulicos</w:t>
      </w:r>
      <w:r w:rsidR="00123164">
        <w:rPr>
          <w:rFonts w:ascii="Arial" w:hAnsi="Arial" w:cs="Arial"/>
          <w:b/>
          <w:szCs w:val="24"/>
        </w:rPr>
        <w:t>:</w:t>
      </w:r>
      <w:r w:rsidR="0062718A">
        <w:rPr>
          <w:rFonts w:ascii="Arial" w:hAnsi="Arial" w:cs="Arial"/>
          <w:szCs w:val="24"/>
        </w:rPr>
        <w:t xml:space="preserve"> </w:t>
      </w:r>
      <w:r w:rsidRPr="00331A33">
        <w:rPr>
          <w:rFonts w:ascii="Arial" w:hAnsi="Arial" w:cs="Arial"/>
          <w:szCs w:val="24"/>
        </w:rPr>
        <w:t xml:space="preserve">deben impedir el retorno de agua de la línea de acueducto al pozo e incluir una línea de desfogue que sirva para aforos, toma de muestras y uso del agua del pozo de manera independiente a la red de acueducto. También incluyen un totalizador (medidor de </w:t>
      </w:r>
      <w:r w:rsidR="00BC7518">
        <w:rPr>
          <w:rFonts w:ascii="Arial" w:hAnsi="Arial" w:cs="Arial"/>
          <w:szCs w:val="24"/>
        </w:rPr>
        <w:t>flujo de 2”)</w:t>
      </w:r>
      <w:r w:rsidRPr="00331A33">
        <w:rPr>
          <w:rFonts w:ascii="Arial" w:hAnsi="Arial" w:cs="Arial"/>
          <w:szCs w:val="24"/>
        </w:rPr>
        <w:t xml:space="preserve"> que registre el volumen de agua producido por el pozo.</w:t>
      </w:r>
    </w:p>
    <w:p w:rsidR="00331A33" w:rsidRPr="00331A33" w:rsidRDefault="00331A33" w:rsidP="00331A33">
      <w:pPr>
        <w:jc w:val="both"/>
        <w:rPr>
          <w:rFonts w:ascii="Arial" w:hAnsi="Arial" w:cs="Arial"/>
          <w:szCs w:val="24"/>
        </w:rPr>
      </w:pPr>
    </w:p>
    <w:p w:rsidR="00331A33" w:rsidRDefault="00331A33" w:rsidP="00331A33">
      <w:pPr>
        <w:jc w:val="both"/>
        <w:rPr>
          <w:rFonts w:ascii="Arial" w:hAnsi="Arial" w:cs="Arial"/>
          <w:szCs w:val="24"/>
        </w:rPr>
      </w:pPr>
      <w:r w:rsidRPr="00123164">
        <w:rPr>
          <w:rFonts w:ascii="Arial" w:hAnsi="Arial" w:cs="Arial"/>
          <w:b/>
          <w:szCs w:val="24"/>
        </w:rPr>
        <w:t>Clorador</w:t>
      </w:r>
      <w:r w:rsidR="00123164">
        <w:rPr>
          <w:rFonts w:ascii="Arial" w:hAnsi="Arial" w:cs="Arial"/>
          <w:szCs w:val="24"/>
        </w:rPr>
        <w:t>:</w:t>
      </w:r>
      <w:r w:rsidRPr="00331A33">
        <w:rPr>
          <w:rFonts w:ascii="Arial" w:hAnsi="Arial" w:cs="Arial"/>
          <w:szCs w:val="24"/>
        </w:rPr>
        <w:t xml:space="preserve"> El Contratista debe suministrar e instalar un Clorador en Línea para aplicación de cloro en tabletas, abajo de la válvula de retención</w:t>
      </w:r>
      <w:r w:rsidR="00BC7518">
        <w:rPr>
          <w:rFonts w:ascii="Arial" w:hAnsi="Arial" w:cs="Arial"/>
          <w:szCs w:val="24"/>
        </w:rPr>
        <w:t xml:space="preserve"> </w:t>
      </w:r>
      <w:r w:rsidRPr="00331A33">
        <w:rPr>
          <w:rFonts w:ascii="Arial" w:hAnsi="Arial" w:cs="Arial"/>
          <w:szCs w:val="24"/>
        </w:rPr>
        <w:t>para impedir retorno de agua clorada al pozo.</w:t>
      </w:r>
    </w:p>
    <w:p w:rsidR="00135135" w:rsidRPr="00331A33" w:rsidRDefault="00135135" w:rsidP="00331A33">
      <w:pPr>
        <w:jc w:val="both"/>
        <w:rPr>
          <w:rFonts w:ascii="Arial" w:hAnsi="Arial" w:cs="Arial"/>
          <w:szCs w:val="24"/>
        </w:rPr>
      </w:pPr>
    </w:p>
    <w:p w:rsidR="00331A33" w:rsidRPr="00123164" w:rsidRDefault="00331A33" w:rsidP="00331A33">
      <w:pPr>
        <w:jc w:val="both"/>
        <w:rPr>
          <w:rFonts w:ascii="Arial" w:hAnsi="Arial" w:cs="Arial"/>
          <w:b/>
          <w:szCs w:val="24"/>
          <w:u w:val="single"/>
        </w:rPr>
      </w:pPr>
      <w:r w:rsidRPr="00331A33">
        <w:rPr>
          <w:rFonts w:ascii="Arial" w:hAnsi="Arial" w:cs="Arial"/>
          <w:szCs w:val="24"/>
        </w:rPr>
        <w:tab/>
      </w:r>
      <w:r w:rsidRPr="00123164">
        <w:rPr>
          <w:rFonts w:ascii="Arial" w:hAnsi="Arial" w:cs="Arial"/>
          <w:b/>
          <w:szCs w:val="24"/>
          <w:u w:val="single"/>
        </w:rPr>
        <w:t>Especificaciones del Cerramiento y Protección del Pozo</w:t>
      </w:r>
    </w:p>
    <w:p w:rsidR="00331A33" w:rsidRPr="00331A33" w:rsidRDefault="00331A33" w:rsidP="00331A33">
      <w:pPr>
        <w:jc w:val="both"/>
        <w:rPr>
          <w:rFonts w:ascii="Arial" w:hAnsi="Arial" w:cs="Arial"/>
          <w:szCs w:val="24"/>
        </w:rPr>
      </w:pPr>
    </w:p>
    <w:p w:rsidR="00331A33" w:rsidRPr="00331A33" w:rsidRDefault="00331A33" w:rsidP="00331A33">
      <w:pPr>
        <w:jc w:val="both"/>
        <w:rPr>
          <w:rFonts w:ascii="Arial" w:hAnsi="Arial" w:cs="Arial"/>
          <w:szCs w:val="24"/>
        </w:rPr>
      </w:pPr>
      <w:r w:rsidRPr="00331A33">
        <w:rPr>
          <w:rFonts w:ascii="Arial" w:hAnsi="Arial" w:cs="Arial"/>
          <w:szCs w:val="24"/>
        </w:rPr>
        <w:t xml:space="preserve">El Contratista debe </w:t>
      </w:r>
      <w:r w:rsidR="00135135">
        <w:rPr>
          <w:rFonts w:ascii="Arial" w:hAnsi="Arial" w:cs="Arial"/>
          <w:szCs w:val="24"/>
        </w:rPr>
        <w:t>rehabilitar</w:t>
      </w:r>
      <w:r w:rsidRPr="00331A33">
        <w:rPr>
          <w:rFonts w:ascii="Arial" w:hAnsi="Arial" w:cs="Arial"/>
          <w:szCs w:val="24"/>
        </w:rPr>
        <w:t xml:space="preserve"> la caseta del pozo, teniendo en cuenta que el techo debe estar provisto de una escotilla coincidente con el eje del pozo, que debe quedar ubicado en el centro de la caseta.</w:t>
      </w:r>
      <w:r w:rsidR="00BC7518">
        <w:rPr>
          <w:rFonts w:ascii="Arial" w:hAnsi="Arial" w:cs="Arial"/>
          <w:szCs w:val="24"/>
        </w:rPr>
        <w:t xml:space="preserve"> </w:t>
      </w:r>
      <w:r w:rsidRPr="00331A33">
        <w:rPr>
          <w:rFonts w:ascii="Arial" w:hAnsi="Arial" w:cs="Arial"/>
          <w:szCs w:val="24"/>
        </w:rPr>
        <w:t>La caseta debe ser repellada y pintada en azul hasta 1.2</w:t>
      </w:r>
      <w:r w:rsidR="00372815">
        <w:rPr>
          <w:rFonts w:ascii="Arial" w:hAnsi="Arial" w:cs="Arial"/>
          <w:szCs w:val="24"/>
        </w:rPr>
        <w:t xml:space="preserve"> </w:t>
      </w:r>
      <w:r w:rsidRPr="00331A33">
        <w:rPr>
          <w:rFonts w:ascii="Arial" w:hAnsi="Arial" w:cs="Arial"/>
          <w:szCs w:val="24"/>
        </w:rPr>
        <w:t xml:space="preserve">m desde el piso y blanco a partir de esa altura, con pintura de exteriores En  la cara  más visible se debe dibujar el Logo del IDAAN  y el número del pozo, según indicaciones del IDAAN. </w:t>
      </w:r>
    </w:p>
    <w:p w:rsidR="00331A33" w:rsidRPr="00331A33" w:rsidRDefault="00331A33" w:rsidP="00331A33">
      <w:pPr>
        <w:jc w:val="both"/>
        <w:rPr>
          <w:rFonts w:ascii="Arial" w:hAnsi="Arial" w:cs="Arial"/>
          <w:szCs w:val="24"/>
        </w:rPr>
      </w:pPr>
    </w:p>
    <w:p w:rsidR="00331A33" w:rsidRPr="00123164" w:rsidRDefault="00331A33" w:rsidP="00123164">
      <w:pPr>
        <w:ind w:left="708"/>
        <w:jc w:val="both"/>
        <w:rPr>
          <w:rFonts w:ascii="Arial" w:hAnsi="Arial" w:cs="Arial"/>
          <w:b/>
          <w:szCs w:val="24"/>
          <w:highlight w:val="green"/>
          <w:u w:val="single"/>
        </w:rPr>
      </w:pPr>
      <w:r w:rsidRPr="00123164">
        <w:rPr>
          <w:rFonts w:ascii="Arial" w:hAnsi="Arial" w:cs="Arial"/>
          <w:b/>
          <w:szCs w:val="24"/>
          <w:u w:val="single"/>
        </w:rPr>
        <w:lastRenderedPageBreak/>
        <w:t>Especificaciones de</w:t>
      </w:r>
      <w:r w:rsidR="00372815" w:rsidRPr="00123164">
        <w:rPr>
          <w:rFonts w:ascii="Arial" w:hAnsi="Arial" w:cs="Arial"/>
          <w:b/>
          <w:szCs w:val="24"/>
          <w:u w:val="single"/>
        </w:rPr>
        <w:t xml:space="preserve"> Conexión a la Red Eléctrica, a la Red de A</w:t>
      </w:r>
      <w:r w:rsidRPr="00123164">
        <w:rPr>
          <w:rFonts w:ascii="Arial" w:hAnsi="Arial" w:cs="Arial"/>
          <w:b/>
          <w:szCs w:val="24"/>
          <w:u w:val="single"/>
        </w:rPr>
        <w:t xml:space="preserve">cueducto y </w:t>
      </w:r>
      <w:r w:rsidR="00123164" w:rsidRPr="00123164">
        <w:rPr>
          <w:rFonts w:ascii="Arial" w:hAnsi="Arial" w:cs="Arial"/>
          <w:b/>
          <w:szCs w:val="24"/>
          <w:u w:val="single"/>
        </w:rPr>
        <w:t>ent</w:t>
      </w:r>
      <w:r w:rsidRPr="00123164">
        <w:rPr>
          <w:rFonts w:ascii="Arial" w:hAnsi="Arial" w:cs="Arial"/>
          <w:b/>
          <w:szCs w:val="24"/>
          <w:u w:val="single"/>
        </w:rPr>
        <w:t>rega del pozo</w:t>
      </w:r>
    </w:p>
    <w:p w:rsidR="00331A33" w:rsidRPr="00331A33" w:rsidRDefault="00331A33" w:rsidP="00331A33">
      <w:pPr>
        <w:jc w:val="both"/>
        <w:rPr>
          <w:rFonts w:ascii="Arial" w:hAnsi="Arial" w:cs="Arial"/>
          <w:szCs w:val="24"/>
        </w:rPr>
      </w:pPr>
    </w:p>
    <w:p w:rsidR="0062718A" w:rsidRDefault="00BC7518" w:rsidP="00331A33">
      <w:pPr>
        <w:jc w:val="both"/>
        <w:rPr>
          <w:rFonts w:ascii="Arial" w:hAnsi="Arial" w:cs="Arial"/>
          <w:szCs w:val="24"/>
        </w:rPr>
      </w:pPr>
      <w:r>
        <w:rPr>
          <w:rFonts w:ascii="Arial" w:hAnsi="Arial" w:cs="Arial"/>
          <w:szCs w:val="24"/>
        </w:rPr>
        <w:t>S</w:t>
      </w:r>
      <w:r w:rsidR="00331A33" w:rsidRPr="00331A33">
        <w:rPr>
          <w:rFonts w:ascii="Arial" w:hAnsi="Arial" w:cs="Arial"/>
          <w:szCs w:val="24"/>
        </w:rPr>
        <w:t>u</w:t>
      </w:r>
      <w:r>
        <w:rPr>
          <w:rFonts w:ascii="Arial" w:hAnsi="Arial" w:cs="Arial"/>
          <w:szCs w:val="24"/>
        </w:rPr>
        <w:t xml:space="preserve">ministro e instalación </w:t>
      </w:r>
      <w:r w:rsidR="00331A33" w:rsidRPr="00331A33">
        <w:rPr>
          <w:rFonts w:ascii="Arial" w:hAnsi="Arial" w:cs="Arial"/>
          <w:szCs w:val="24"/>
        </w:rPr>
        <w:t xml:space="preserve">de </w:t>
      </w:r>
      <w:r>
        <w:rPr>
          <w:rFonts w:ascii="Arial" w:hAnsi="Arial" w:cs="Arial"/>
          <w:szCs w:val="24"/>
        </w:rPr>
        <w:t>200 m de tubería PVC Calibre 40. Con la finalidad de conectar o iniciar el proceso de conexión del pozo</w:t>
      </w:r>
      <w:r w:rsidR="00331A33" w:rsidRPr="00331A33">
        <w:rPr>
          <w:rFonts w:ascii="Arial" w:hAnsi="Arial" w:cs="Arial"/>
          <w:szCs w:val="24"/>
        </w:rPr>
        <w:t xml:space="preserve"> a la red </w:t>
      </w:r>
      <w:r>
        <w:rPr>
          <w:rFonts w:ascii="Arial" w:hAnsi="Arial" w:cs="Arial"/>
          <w:szCs w:val="24"/>
        </w:rPr>
        <w:t>de acueducto</w:t>
      </w:r>
    </w:p>
    <w:p w:rsidR="0062718A" w:rsidRDefault="0062718A" w:rsidP="00331A33">
      <w:pPr>
        <w:jc w:val="both"/>
        <w:rPr>
          <w:rFonts w:ascii="Arial" w:hAnsi="Arial" w:cs="Arial"/>
          <w:szCs w:val="24"/>
        </w:rPr>
      </w:pPr>
    </w:p>
    <w:p w:rsidR="00331A33" w:rsidRPr="00331A33" w:rsidRDefault="00331A33" w:rsidP="00331A33">
      <w:pPr>
        <w:jc w:val="both"/>
        <w:rPr>
          <w:rFonts w:ascii="Arial" w:hAnsi="Arial" w:cs="Arial"/>
          <w:szCs w:val="24"/>
        </w:rPr>
      </w:pPr>
      <w:r w:rsidRPr="00331A33">
        <w:rPr>
          <w:rFonts w:ascii="Arial" w:hAnsi="Arial" w:cs="Arial"/>
          <w:szCs w:val="24"/>
        </w:rPr>
        <w:t>El Contratista debe responsabilizarse de todos los trámites para conectar el pozo a la red eléctrica, incluyendo la instalación del medidor eléctrico, del transformador y postes, de ser requeridos, el permiso de bomberos, y cableado, etc.</w:t>
      </w:r>
    </w:p>
    <w:p w:rsidR="00331A33" w:rsidRPr="00331A33" w:rsidRDefault="00331A33" w:rsidP="00331A33">
      <w:pPr>
        <w:jc w:val="both"/>
        <w:rPr>
          <w:rFonts w:ascii="Arial" w:hAnsi="Arial" w:cs="Arial"/>
          <w:szCs w:val="24"/>
        </w:rPr>
      </w:pPr>
    </w:p>
    <w:p w:rsidR="00331A33" w:rsidRDefault="00331A33" w:rsidP="00331A33">
      <w:pPr>
        <w:jc w:val="both"/>
        <w:rPr>
          <w:rFonts w:ascii="Arial" w:hAnsi="Arial" w:cs="Arial"/>
          <w:szCs w:val="24"/>
        </w:rPr>
      </w:pPr>
    </w:p>
    <w:p w:rsidR="000354C6" w:rsidRDefault="000354C6" w:rsidP="00331A33">
      <w:pPr>
        <w:jc w:val="both"/>
        <w:rPr>
          <w:rFonts w:ascii="Arial" w:hAnsi="Arial" w:cs="Arial"/>
          <w:szCs w:val="24"/>
        </w:rPr>
      </w:pPr>
      <w:r>
        <w:rPr>
          <w:rFonts w:ascii="Arial" w:hAnsi="Arial" w:cs="Arial"/>
          <w:szCs w:val="24"/>
        </w:rPr>
        <w:t>Nota: Estas Especificaciones Técnicas están sujetas a posibles cambios, debido y según las condiciones físicas a encontrar en el área Estos cambios en la</w:t>
      </w:r>
      <w:r w:rsidR="00352CD3">
        <w:rPr>
          <w:rFonts w:ascii="Arial" w:hAnsi="Arial" w:cs="Arial"/>
          <w:szCs w:val="24"/>
        </w:rPr>
        <w:t>s</w:t>
      </w:r>
      <w:r>
        <w:rPr>
          <w:rFonts w:ascii="Arial" w:hAnsi="Arial" w:cs="Arial"/>
          <w:szCs w:val="24"/>
        </w:rPr>
        <w:t xml:space="preserve"> especificaciones, deberán ser aprobados por la Jefatura de Fuentes Subterráneas del IDAAN.</w:t>
      </w:r>
    </w:p>
    <w:p w:rsidR="00352CD3" w:rsidRDefault="00352CD3" w:rsidP="00331A33">
      <w:pPr>
        <w:jc w:val="both"/>
        <w:rPr>
          <w:rFonts w:ascii="Arial" w:hAnsi="Arial" w:cs="Arial"/>
          <w:szCs w:val="24"/>
        </w:rPr>
      </w:pPr>
    </w:p>
    <w:p w:rsidR="0062718A" w:rsidRDefault="0062718A" w:rsidP="00331A33">
      <w:pPr>
        <w:jc w:val="both"/>
        <w:rPr>
          <w:rFonts w:ascii="Arial" w:hAnsi="Arial" w:cs="Arial"/>
          <w:b/>
          <w:szCs w:val="24"/>
          <w:u w:val="single"/>
        </w:rPr>
      </w:pPr>
    </w:p>
    <w:p w:rsidR="00331A33" w:rsidRPr="00123164" w:rsidRDefault="00331A33" w:rsidP="00331A33">
      <w:pPr>
        <w:jc w:val="both"/>
        <w:rPr>
          <w:rFonts w:ascii="Arial" w:hAnsi="Arial" w:cs="Arial"/>
          <w:szCs w:val="24"/>
          <w:u w:val="single"/>
        </w:rPr>
      </w:pPr>
      <w:r w:rsidRPr="00123164">
        <w:rPr>
          <w:rFonts w:ascii="Arial" w:hAnsi="Arial" w:cs="Arial"/>
          <w:b/>
          <w:szCs w:val="24"/>
          <w:u w:val="single"/>
        </w:rPr>
        <w:t>GARANTÍA (1 AÑO)</w:t>
      </w:r>
      <w:r w:rsidR="00123164">
        <w:rPr>
          <w:rFonts w:ascii="Arial" w:hAnsi="Arial" w:cs="Arial"/>
          <w:b/>
          <w:szCs w:val="24"/>
          <w:u w:val="single"/>
        </w:rPr>
        <w:t>:</w:t>
      </w:r>
    </w:p>
    <w:p w:rsidR="00331A33" w:rsidRPr="00331A33" w:rsidRDefault="00331A33" w:rsidP="00331A33">
      <w:pPr>
        <w:jc w:val="both"/>
        <w:rPr>
          <w:rFonts w:ascii="Arial" w:hAnsi="Arial" w:cs="Arial"/>
          <w:szCs w:val="24"/>
        </w:rPr>
      </w:pPr>
    </w:p>
    <w:tbl>
      <w:tblPr>
        <w:tblpPr w:leftFromText="180" w:rightFromText="180" w:vertAnchor="page" w:horzAnchor="page" w:tblpX="7369" w:tblpY="43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
      </w:tblGrid>
      <w:tr w:rsidR="0062718A" w:rsidRPr="00331A33" w:rsidTr="0062718A">
        <w:trPr>
          <w:trHeight w:val="253"/>
        </w:trPr>
        <w:tc>
          <w:tcPr>
            <w:tcW w:w="250" w:type="dxa"/>
            <w:shd w:val="clear" w:color="auto" w:fill="auto"/>
          </w:tcPr>
          <w:p w:rsidR="0062718A" w:rsidRPr="0062718A" w:rsidRDefault="0062718A" w:rsidP="0062718A">
            <w:pPr>
              <w:autoSpaceDE w:val="0"/>
              <w:autoSpaceDN w:val="0"/>
              <w:adjustRightInd w:val="0"/>
              <w:jc w:val="center"/>
              <w:rPr>
                <w:rFonts w:ascii="Arial" w:hAnsi="Arial" w:cs="Arial"/>
                <w:b/>
                <w:bCs/>
                <w:szCs w:val="24"/>
                <w:lang w:val="es-PA"/>
              </w:rPr>
            </w:pPr>
          </w:p>
        </w:tc>
      </w:tr>
    </w:tbl>
    <w:p w:rsidR="00331A33" w:rsidRPr="00331A33" w:rsidRDefault="00331A33" w:rsidP="00331A33">
      <w:pPr>
        <w:jc w:val="both"/>
        <w:rPr>
          <w:rFonts w:ascii="Arial" w:hAnsi="Arial" w:cs="Arial"/>
          <w:szCs w:val="24"/>
        </w:rPr>
      </w:pPr>
      <w:r w:rsidRPr="00331A33">
        <w:rPr>
          <w:rFonts w:ascii="Arial" w:hAnsi="Arial" w:cs="Arial"/>
          <w:szCs w:val="24"/>
        </w:rPr>
        <w:t xml:space="preserve">La garantía tiene una duración de </w:t>
      </w:r>
      <w:r w:rsidR="006C56FA">
        <w:rPr>
          <w:rFonts w:ascii="Arial" w:hAnsi="Arial" w:cs="Arial"/>
          <w:szCs w:val="24"/>
        </w:rPr>
        <w:t>un (</w:t>
      </w:r>
      <w:r w:rsidRPr="00331A33">
        <w:rPr>
          <w:rFonts w:ascii="Arial" w:hAnsi="Arial" w:cs="Arial"/>
          <w:szCs w:val="24"/>
        </w:rPr>
        <w:t>1</w:t>
      </w:r>
      <w:r w:rsidR="006C56FA">
        <w:rPr>
          <w:rFonts w:ascii="Arial" w:hAnsi="Arial" w:cs="Arial"/>
          <w:szCs w:val="24"/>
        </w:rPr>
        <w:t>)</w:t>
      </w:r>
      <w:r w:rsidRPr="00331A33">
        <w:rPr>
          <w:rFonts w:ascii="Arial" w:hAnsi="Arial" w:cs="Arial"/>
          <w:szCs w:val="24"/>
        </w:rPr>
        <w:t xml:space="preserve"> año a partir de la fecha del recibido a satisfacción </w:t>
      </w:r>
      <w:r w:rsidR="00A2388D">
        <w:rPr>
          <w:rFonts w:ascii="Arial" w:hAnsi="Arial" w:cs="Arial"/>
          <w:szCs w:val="24"/>
        </w:rPr>
        <w:t>por parte</w:t>
      </w:r>
      <w:r w:rsidRPr="00331A33">
        <w:rPr>
          <w:rFonts w:ascii="Arial" w:hAnsi="Arial" w:cs="Arial"/>
          <w:szCs w:val="24"/>
        </w:rPr>
        <w:t xml:space="preserve"> del IDAAN, esta garantía incluye estabilidad del pozo, calidad del forro ciego y rejilla PVC industrial (si aplica), componentes electromecánicos, componentes hidráulicos</w:t>
      </w:r>
      <w:r w:rsidR="00FD53E1">
        <w:rPr>
          <w:rFonts w:ascii="Arial" w:hAnsi="Arial" w:cs="Arial"/>
          <w:szCs w:val="24"/>
        </w:rPr>
        <w:t>,</w:t>
      </w:r>
      <w:r w:rsidRPr="00331A33">
        <w:rPr>
          <w:rFonts w:ascii="Arial" w:hAnsi="Arial" w:cs="Arial"/>
          <w:szCs w:val="24"/>
        </w:rPr>
        <w:t xml:space="preserve"> y </w:t>
      </w:r>
      <w:r w:rsidR="00FD53E1">
        <w:rPr>
          <w:rFonts w:ascii="Arial" w:hAnsi="Arial" w:cs="Arial"/>
          <w:szCs w:val="24"/>
        </w:rPr>
        <w:t xml:space="preserve">una duración de tres (3) años en la obra civil, </w:t>
      </w:r>
      <w:r w:rsidR="00FD53E1" w:rsidRPr="00331A33">
        <w:rPr>
          <w:rFonts w:ascii="Arial" w:hAnsi="Arial" w:cs="Arial"/>
          <w:szCs w:val="24"/>
        </w:rPr>
        <w:t xml:space="preserve">a partir de la fecha del recibido a satisfacción </w:t>
      </w:r>
      <w:r w:rsidRPr="00331A33">
        <w:rPr>
          <w:rFonts w:ascii="Arial" w:hAnsi="Arial" w:cs="Arial"/>
          <w:szCs w:val="24"/>
        </w:rPr>
        <w:t>de la caseta de protección del pozo</w:t>
      </w:r>
      <w:r w:rsidR="00FD53E1">
        <w:rPr>
          <w:rFonts w:ascii="Arial" w:hAnsi="Arial" w:cs="Arial"/>
          <w:szCs w:val="24"/>
        </w:rPr>
        <w:t>, por parte de la Dirección de Inspección del IDAAN</w:t>
      </w:r>
      <w:r w:rsidRPr="00331A33">
        <w:rPr>
          <w:rFonts w:ascii="Arial" w:hAnsi="Arial" w:cs="Arial"/>
          <w:szCs w:val="24"/>
        </w:rPr>
        <w:t>.</w:t>
      </w:r>
    </w:p>
    <w:p w:rsidR="00331A33" w:rsidRPr="00331A33" w:rsidRDefault="00331A33" w:rsidP="00331A33">
      <w:pPr>
        <w:jc w:val="both"/>
        <w:rPr>
          <w:rFonts w:ascii="Arial" w:hAnsi="Arial" w:cs="Arial"/>
          <w:szCs w:val="24"/>
        </w:rPr>
      </w:pPr>
    </w:p>
    <w:p w:rsidR="00197DDC" w:rsidRPr="00123164" w:rsidRDefault="00197DDC" w:rsidP="00331A33">
      <w:pPr>
        <w:jc w:val="both"/>
        <w:rPr>
          <w:rFonts w:ascii="Arial" w:hAnsi="Arial" w:cs="Arial"/>
          <w:szCs w:val="24"/>
          <w:u w:val="single"/>
        </w:rPr>
      </w:pPr>
      <w:r w:rsidRPr="00123164">
        <w:rPr>
          <w:rFonts w:ascii="Arial" w:hAnsi="Arial" w:cs="Arial"/>
          <w:b/>
          <w:szCs w:val="24"/>
          <w:u w:val="single"/>
        </w:rPr>
        <w:t>PLAZO DE ENTREGA</w:t>
      </w:r>
      <w:r w:rsidR="00123164">
        <w:rPr>
          <w:rFonts w:ascii="Arial" w:hAnsi="Arial" w:cs="Arial"/>
          <w:b/>
          <w:szCs w:val="24"/>
          <w:u w:val="single"/>
        </w:rPr>
        <w:t>;</w:t>
      </w:r>
    </w:p>
    <w:p w:rsidR="00197DDC" w:rsidRDefault="00197DDC" w:rsidP="00331A33">
      <w:pPr>
        <w:jc w:val="both"/>
        <w:rPr>
          <w:rFonts w:ascii="Arial" w:hAnsi="Arial" w:cs="Arial"/>
          <w:szCs w:val="24"/>
          <w:highlight w:val="yellow"/>
        </w:rPr>
      </w:pPr>
    </w:p>
    <w:p w:rsidR="00197DDC" w:rsidRPr="00197DDC" w:rsidRDefault="00197DDC" w:rsidP="00197DDC">
      <w:pPr>
        <w:widowControl w:val="0"/>
        <w:kinsoku w:val="0"/>
        <w:overflowPunct w:val="0"/>
        <w:autoSpaceDE w:val="0"/>
        <w:autoSpaceDN w:val="0"/>
        <w:adjustRightInd w:val="0"/>
        <w:ind w:right="-12"/>
        <w:jc w:val="both"/>
        <w:rPr>
          <w:rFonts w:ascii="Arial" w:eastAsia="Times New Roman" w:hAnsi="Arial" w:cs="Arial"/>
          <w:szCs w:val="24"/>
          <w:lang w:val="es-PA" w:eastAsia="es-PA"/>
        </w:rPr>
      </w:pPr>
      <w:r w:rsidRPr="00197DDC">
        <w:rPr>
          <w:rFonts w:ascii="Arial" w:eastAsia="Times New Roman" w:hAnsi="Arial" w:cs="Arial"/>
          <w:szCs w:val="24"/>
          <w:lang w:val="es-PA" w:eastAsia="es-PA"/>
        </w:rPr>
        <w:t>El</w:t>
      </w:r>
      <w:r w:rsidRPr="00197DDC">
        <w:rPr>
          <w:rFonts w:ascii="Arial" w:eastAsia="Times New Roman" w:hAnsi="Arial" w:cs="Arial"/>
          <w:spacing w:val="17"/>
          <w:szCs w:val="24"/>
          <w:lang w:val="es-PA" w:eastAsia="es-PA"/>
        </w:rPr>
        <w:t xml:space="preserve"> </w:t>
      </w:r>
      <w:r w:rsidRPr="00197DDC">
        <w:rPr>
          <w:rFonts w:ascii="Arial" w:eastAsia="Times New Roman" w:hAnsi="Arial" w:cs="Arial"/>
          <w:szCs w:val="24"/>
          <w:lang w:val="es-PA" w:eastAsia="es-PA"/>
        </w:rPr>
        <w:t>Co</w:t>
      </w:r>
      <w:r w:rsidRPr="00197DDC">
        <w:rPr>
          <w:rFonts w:ascii="Arial" w:eastAsia="Times New Roman" w:hAnsi="Arial" w:cs="Arial"/>
          <w:spacing w:val="1"/>
          <w:szCs w:val="24"/>
          <w:lang w:val="es-PA" w:eastAsia="es-PA"/>
        </w:rPr>
        <w:t>n</w:t>
      </w:r>
      <w:r w:rsidRPr="00197DDC">
        <w:rPr>
          <w:rFonts w:ascii="Arial" w:eastAsia="Times New Roman" w:hAnsi="Arial" w:cs="Arial"/>
          <w:szCs w:val="24"/>
          <w:lang w:val="es-PA" w:eastAsia="es-PA"/>
        </w:rPr>
        <w:t>tr</w:t>
      </w:r>
      <w:r w:rsidRPr="00197DDC">
        <w:rPr>
          <w:rFonts w:ascii="Arial" w:eastAsia="Times New Roman" w:hAnsi="Arial" w:cs="Arial"/>
          <w:spacing w:val="-2"/>
          <w:szCs w:val="24"/>
          <w:lang w:val="es-PA" w:eastAsia="es-PA"/>
        </w:rPr>
        <w:t>a</w:t>
      </w:r>
      <w:r w:rsidRPr="00197DDC">
        <w:rPr>
          <w:rFonts w:ascii="Arial" w:eastAsia="Times New Roman" w:hAnsi="Arial" w:cs="Arial"/>
          <w:szCs w:val="24"/>
          <w:lang w:val="es-PA" w:eastAsia="es-PA"/>
        </w:rPr>
        <w:t>tista</w:t>
      </w:r>
      <w:r w:rsidRPr="00197DDC">
        <w:rPr>
          <w:rFonts w:ascii="Arial" w:eastAsia="Times New Roman" w:hAnsi="Arial" w:cs="Arial"/>
          <w:spacing w:val="16"/>
          <w:szCs w:val="24"/>
          <w:lang w:val="es-PA" w:eastAsia="es-PA"/>
        </w:rPr>
        <w:t xml:space="preserve"> </w:t>
      </w:r>
      <w:r w:rsidRPr="00197DDC">
        <w:rPr>
          <w:rFonts w:ascii="Arial" w:eastAsia="Times New Roman" w:hAnsi="Arial" w:cs="Arial"/>
          <w:szCs w:val="24"/>
          <w:lang w:val="es-PA" w:eastAsia="es-PA"/>
        </w:rPr>
        <w:t>ent</w:t>
      </w:r>
      <w:r w:rsidRPr="00197DDC">
        <w:rPr>
          <w:rFonts w:ascii="Arial" w:eastAsia="Times New Roman" w:hAnsi="Arial" w:cs="Arial"/>
          <w:spacing w:val="-3"/>
          <w:szCs w:val="24"/>
          <w:lang w:val="es-PA" w:eastAsia="es-PA"/>
        </w:rPr>
        <w:t>r</w:t>
      </w:r>
      <w:r w:rsidRPr="00197DDC">
        <w:rPr>
          <w:rFonts w:ascii="Arial" w:eastAsia="Times New Roman" w:hAnsi="Arial" w:cs="Arial"/>
          <w:szCs w:val="24"/>
          <w:lang w:val="es-PA" w:eastAsia="es-PA"/>
        </w:rPr>
        <w:t>e</w:t>
      </w:r>
      <w:r w:rsidRPr="00197DDC">
        <w:rPr>
          <w:rFonts w:ascii="Arial" w:eastAsia="Times New Roman" w:hAnsi="Arial" w:cs="Arial"/>
          <w:spacing w:val="-2"/>
          <w:szCs w:val="24"/>
          <w:lang w:val="es-PA" w:eastAsia="es-PA"/>
        </w:rPr>
        <w:t>g</w:t>
      </w:r>
      <w:r w:rsidRPr="00197DDC">
        <w:rPr>
          <w:rFonts w:ascii="Arial" w:eastAsia="Times New Roman" w:hAnsi="Arial" w:cs="Arial"/>
          <w:szCs w:val="24"/>
          <w:lang w:val="es-PA" w:eastAsia="es-PA"/>
        </w:rPr>
        <w:t>ará</w:t>
      </w:r>
      <w:r w:rsidRPr="00197DDC">
        <w:rPr>
          <w:rFonts w:ascii="Arial" w:eastAsia="Times New Roman" w:hAnsi="Arial" w:cs="Arial"/>
          <w:spacing w:val="17"/>
          <w:szCs w:val="24"/>
          <w:lang w:val="es-PA" w:eastAsia="es-PA"/>
        </w:rPr>
        <w:t xml:space="preserve"> </w:t>
      </w:r>
      <w:r>
        <w:rPr>
          <w:rFonts w:ascii="Arial" w:eastAsia="Times New Roman" w:hAnsi="Arial" w:cs="Arial"/>
          <w:szCs w:val="24"/>
          <w:lang w:val="es-PA" w:eastAsia="es-PA"/>
        </w:rPr>
        <w:t>los pozos</w:t>
      </w:r>
      <w:r w:rsidRPr="00197DDC">
        <w:rPr>
          <w:rFonts w:ascii="Arial" w:eastAsia="Times New Roman" w:hAnsi="Arial" w:cs="Arial"/>
          <w:spacing w:val="15"/>
          <w:szCs w:val="24"/>
          <w:lang w:val="es-PA" w:eastAsia="es-PA"/>
        </w:rPr>
        <w:t xml:space="preserve"> </w:t>
      </w:r>
      <w:r w:rsidR="008A020A">
        <w:rPr>
          <w:rFonts w:ascii="Arial" w:eastAsia="Times New Roman" w:hAnsi="Arial" w:cs="Arial"/>
          <w:spacing w:val="15"/>
          <w:szCs w:val="24"/>
          <w:lang w:val="es-PA" w:eastAsia="es-PA"/>
        </w:rPr>
        <w:t xml:space="preserve">contratados </w:t>
      </w:r>
      <w:r w:rsidRPr="00197DDC">
        <w:rPr>
          <w:rFonts w:ascii="Arial" w:eastAsia="Times New Roman" w:hAnsi="Arial" w:cs="Arial"/>
          <w:szCs w:val="24"/>
          <w:lang w:val="es-PA" w:eastAsia="es-PA"/>
        </w:rPr>
        <w:t>c</w:t>
      </w:r>
      <w:r w:rsidRPr="00197DDC">
        <w:rPr>
          <w:rFonts w:ascii="Arial" w:eastAsia="Times New Roman" w:hAnsi="Arial" w:cs="Arial"/>
          <w:spacing w:val="-2"/>
          <w:szCs w:val="24"/>
          <w:lang w:val="es-PA" w:eastAsia="es-PA"/>
        </w:rPr>
        <w:t>o</w:t>
      </w:r>
      <w:r w:rsidRPr="00197DDC">
        <w:rPr>
          <w:rFonts w:ascii="Arial" w:eastAsia="Times New Roman" w:hAnsi="Arial" w:cs="Arial"/>
          <w:spacing w:val="1"/>
          <w:szCs w:val="24"/>
          <w:lang w:val="es-PA" w:eastAsia="es-PA"/>
        </w:rPr>
        <w:t>m</w:t>
      </w:r>
      <w:r w:rsidRPr="00197DDC">
        <w:rPr>
          <w:rFonts w:ascii="Arial" w:eastAsia="Times New Roman" w:hAnsi="Arial" w:cs="Arial"/>
          <w:szCs w:val="24"/>
          <w:lang w:val="es-PA" w:eastAsia="es-PA"/>
        </w:rPr>
        <w:t>p</w:t>
      </w:r>
      <w:r w:rsidRPr="00197DDC">
        <w:rPr>
          <w:rFonts w:ascii="Arial" w:eastAsia="Times New Roman" w:hAnsi="Arial" w:cs="Arial"/>
          <w:spacing w:val="-3"/>
          <w:szCs w:val="24"/>
          <w:lang w:val="es-PA" w:eastAsia="es-PA"/>
        </w:rPr>
        <w:t>l</w:t>
      </w:r>
      <w:r w:rsidRPr="00197DDC">
        <w:rPr>
          <w:rFonts w:ascii="Arial" w:eastAsia="Times New Roman" w:hAnsi="Arial" w:cs="Arial"/>
          <w:szCs w:val="24"/>
          <w:lang w:val="es-PA" w:eastAsia="es-PA"/>
        </w:rPr>
        <w:t>et</w:t>
      </w:r>
      <w:r w:rsidRPr="00197DDC">
        <w:rPr>
          <w:rFonts w:ascii="Arial" w:eastAsia="Times New Roman" w:hAnsi="Arial" w:cs="Arial"/>
          <w:spacing w:val="-1"/>
          <w:szCs w:val="24"/>
          <w:lang w:val="es-PA" w:eastAsia="es-PA"/>
        </w:rPr>
        <w:t>a</w:t>
      </w:r>
      <w:r w:rsidRPr="00197DDC">
        <w:rPr>
          <w:rFonts w:ascii="Arial" w:eastAsia="Times New Roman" w:hAnsi="Arial" w:cs="Arial"/>
          <w:spacing w:val="1"/>
          <w:szCs w:val="24"/>
          <w:lang w:val="es-PA" w:eastAsia="es-PA"/>
        </w:rPr>
        <w:t>m</w:t>
      </w:r>
      <w:r w:rsidRPr="00197DDC">
        <w:rPr>
          <w:rFonts w:ascii="Arial" w:eastAsia="Times New Roman" w:hAnsi="Arial" w:cs="Arial"/>
          <w:szCs w:val="24"/>
          <w:lang w:val="es-PA" w:eastAsia="es-PA"/>
        </w:rPr>
        <w:t>e</w:t>
      </w:r>
      <w:r w:rsidRPr="00197DDC">
        <w:rPr>
          <w:rFonts w:ascii="Arial" w:eastAsia="Times New Roman" w:hAnsi="Arial" w:cs="Arial"/>
          <w:spacing w:val="-2"/>
          <w:szCs w:val="24"/>
          <w:lang w:val="es-PA" w:eastAsia="es-PA"/>
        </w:rPr>
        <w:t>n</w:t>
      </w:r>
      <w:r w:rsidRPr="00197DDC">
        <w:rPr>
          <w:rFonts w:ascii="Arial" w:eastAsia="Times New Roman" w:hAnsi="Arial" w:cs="Arial"/>
          <w:szCs w:val="24"/>
          <w:lang w:val="es-PA" w:eastAsia="es-PA"/>
        </w:rPr>
        <w:t>te</w:t>
      </w:r>
      <w:r w:rsidRPr="00197DDC">
        <w:rPr>
          <w:rFonts w:ascii="Arial" w:eastAsia="Times New Roman" w:hAnsi="Arial" w:cs="Arial"/>
          <w:spacing w:val="16"/>
          <w:szCs w:val="24"/>
          <w:lang w:val="es-PA" w:eastAsia="es-PA"/>
        </w:rPr>
        <w:t xml:space="preserve"> </w:t>
      </w:r>
      <w:r w:rsidRPr="00197DDC">
        <w:rPr>
          <w:rFonts w:ascii="Arial" w:eastAsia="Times New Roman" w:hAnsi="Arial" w:cs="Arial"/>
          <w:szCs w:val="24"/>
          <w:lang w:val="es-PA" w:eastAsia="es-PA"/>
        </w:rPr>
        <w:t>t</w:t>
      </w:r>
      <w:r w:rsidRPr="00197DDC">
        <w:rPr>
          <w:rFonts w:ascii="Arial" w:eastAsia="Times New Roman" w:hAnsi="Arial" w:cs="Arial"/>
          <w:spacing w:val="1"/>
          <w:szCs w:val="24"/>
          <w:lang w:val="es-PA" w:eastAsia="es-PA"/>
        </w:rPr>
        <w:t>e</w:t>
      </w:r>
      <w:r w:rsidRPr="00197DDC">
        <w:rPr>
          <w:rFonts w:ascii="Arial" w:eastAsia="Times New Roman" w:hAnsi="Arial" w:cs="Arial"/>
          <w:spacing w:val="-4"/>
          <w:szCs w:val="24"/>
          <w:lang w:val="es-PA" w:eastAsia="es-PA"/>
        </w:rPr>
        <w:t>r</w:t>
      </w:r>
      <w:r w:rsidRPr="00197DDC">
        <w:rPr>
          <w:rFonts w:ascii="Arial" w:eastAsia="Times New Roman" w:hAnsi="Arial" w:cs="Arial"/>
          <w:spacing w:val="1"/>
          <w:szCs w:val="24"/>
          <w:lang w:val="es-PA" w:eastAsia="es-PA"/>
        </w:rPr>
        <w:t>m</w:t>
      </w:r>
      <w:r w:rsidRPr="00197DDC">
        <w:rPr>
          <w:rFonts w:ascii="Arial" w:eastAsia="Times New Roman" w:hAnsi="Arial" w:cs="Arial"/>
          <w:szCs w:val="24"/>
          <w:lang w:val="es-PA" w:eastAsia="es-PA"/>
        </w:rPr>
        <w:t>in</w:t>
      </w:r>
      <w:r w:rsidRPr="00197DDC">
        <w:rPr>
          <w:rFonts w:ascii="Arial" w:eastAsia="Times New Roman" w:hAnsi="Arial" w:cs="Arial"/>
          <w:spacing w:val="1"/>
          <w:szCs w:val="24"/>
          <w:lang w:val="es-PA" w:eastAsia="es-PA"/>
        </w:rPr>
        <w:t>a</w:t>
      </w:r>
      <w:r w:rsidRPr="00197DDC">
        <w:rPr>
          <w:rFonts w:ascii="Arial" w:eastAsia="Times New Roman" w:hAnsi="Arial" w:cs="Arial"/>
          <w:spacing w:val="-2"/>
          <w:szCs w:val="24"/>
          <w:lang w:val="es-PA" w:eastAsia="es-PA"/>
        </w:rPr>
        <w:t>d</w:t>
      </w:r>
      <w:r>
        <w:rPr>
          <w:rFonts w:ascii="Arial" w:eastAsia="Times New Roman" w:hAnsi="Arial" w:cs="Arial"/>
          <w:szCs w:val="24"/>
          <w:lang w:val="es-PA" w:eastAsia="es-PA"/>
        </w:rPr>
        <w:t>os</w:t>
      </w:r>
      <w:r w:rsidRPr="00197DDC">
        <w:rPr>
          <w:rFonts w:ascii="Arial" w:eastAsia="Times New Roman" w:hAnsi="Arial" w:cs="Arial"/>
          <w:spacing w:val="18"/>
          <w:szCs w:val="24"/>
          <w:lang w:val="es-PA" w:eastAsia="es-PA"/>
        </w:rPr>
        <w:t xml:space="preserve"> </w:t>
      </w:r>
      <w:r w:rsidRPr="00197DDC">
        <w:rPr>
          <w:rFonts w:ascii="Arial" w:eastAsia="Times New Roman" w:hAnsi="Arial" w:cs="Arial"/>
          <w:szCs w:val="24"/>
          <w:lang w:val="es-PA" w:eastAsia="es-PA"/>
        </w:rPr>
        <w:t>y</w:t>
      </w:r>
      <w:r w:rsidRPr="00197DDC">
        <w:rPr>
          <w:rFonts w:ascii="Arial" w:eastAsia="Times New Roman" w:hAnsi="Arial" w:cs="Arial"/>
          <w:spacing w:val="15"/>
          <w:szCs w:val="24"/>
          <w:lang w:val="es-PA" w:eastAsia="es-PA"/>
        </w:rPr>
        <w:t xml:space="preserve"> </w:t>
      </w:r>
      <w:r w:rsidRPr="00197DDC">
        <w:rPr>
          <w:rFonts w:ascii="Arial" w:eastAsia="Times New Roman" w:hAnsi="Arial" w:cs="Arial"/>
          <w:spacing w:val="-2"/>
          <w:szCs w:val="24"/>
          <w:lang w:val="es-PA" w:eastAsia="es-PA"/>
        </w:rPr>
        <w:t>a</w:t>
      </w:r>
      <w:r w:rsidRPr="00197DDC">
        <w:rPr>
          <w:rFonts w:ascii="Arial" w:eastAsia="Times New Roman" w:hAnsi="Arial" w:cs="Arial"/>
          <w:spacing w:val="7"/>
          <w:szCs w:val="24"/>
          <w:lang w:val="es-PA" w:eastAsia="es-PA"/>
        </w:rPr>
        <w:t>c</w:t>
      </w:r>
      <w:r w:rsidRPr="00197DDC">
        <w:rPr>
          <w:rFonts w:ascii="Arial" w:eastAsia="Times New Roman" w:hAnsi="Arial" w:cs="Arial"/>
          <w:szCs w:val="24"/>
          <w:lang w:val="es-PA" w:eastAsia="es-PA"/>
        </w:rPr>
        <w:t>ept</w:t>
      </w:r>
      <w:r w:rsidRPr="00197DDC">
        <w:rPr>
          <w:rFonts w:ascii="Arial" w:eastAsia="Times New Roman" w:hAnsi="Arial" w:cs="Arial"/>
          <w:spacing w:val="-1"/>
          <w:szCs w:val="24"/>
          <w:lang w:val="es-PA" w:eastAsia="es-PA"/>
        </w:rPr>
        <w:t>a</w:t>
      </w:r>
      <w:r>
        <w:rPr>
          <w:rFonts w:ascii="Arial" w:eastAsia="Times New Roman" w:hAnsi="Arial" w:cs="Arial"/>
          <w:szCs w:val="24"/>
          <w:lang w:val="es-PA" w:eastAsia="es-PA"/>
        </w:rPr>
        <w:t>dos,</w:t>
      </w:r>
      <w:r w:rsidRPr="00197DDC">
        <w:rPr>
          <w:rFonts w:ascii="Arial" w:eastAsia="Times New Roman" w:hAnsi="Arial" w:cs="Arial"/>
          <w:spacing w:val="16"/>
          <w:szCs w:val="24"/>
          <w:lang w:val="es-PA" w:eastAsia="es-PA"/>
        </w:rPr>
        <w:t xml:space="preserve"> </w:t>
      </w:r>
      <w:r w:rsidRPr="00197DDC">
        <w:rPr>
          <w:rFonts w:ascii="Arial" w:eastAsia="Times New Roman" w:hAnsi="Arial" w:cs="Arial"/>
          <w:szCs w:val="24"/>
          <w:lang w:val="es-PA" w:eastAsia="es-PA"/>
        </w:rPr>
        <w:t>en</w:t>
      </w:r>
      <w:r w:rsidRPr="00197DDC">
        <w:rPr>
          <w:rFonts w:ascii="Arial" w:eastAsia="Times New Roman" w:hAnsi="Arial" w:cs="Arial"/>
          <w:spacing w:val="16"/>
          <w:szCs w:val="24"/>
          <w:lang w:val="es-PA" w:eastAsia="es-PA"/>
        </w:rPr>
        <w:t xml:space="preserve"> </w:t>
      </w:r>
      <w:r w:rsidRPr="00197DDC">
        <w:rPr>
          <w:rFonts w:ascii="Arial" w:eastAsia="Times New Roman" w:hAnsi="Arial" w:cs="Arial"/>
          <w:spacing w:val="-2"/>
          <w:szCs w:val="24"/>
          <w:lang w:val="es-PA" w:eastAsia="es-PA"/>
        </w:rPr>
        <w:t>e</w:t>
      </w:r>
      <w:r w:rsidRPr="00197DDC">
        <w:rPr>
          <w:rFonts w:ascii="Arial" w:eastAsia="Times New Roman" w:hAnsi="Arial" w:cs="Arial"/>
          <w:szCs w:val="24"/>
          <w:lang w:val="es-PA" w:eastAsia="es-PA"/>
        </w:rPr>
        <w:t>l t</w:t>
      </w:r>
      <w:r w:rsidRPr="00197DDC">
        <w:rPr>
          <w:rFonts w:ascii="Arial" w:eastAsia="Times New Roman" w:hAnsi="Arial" w:cs="Arial"/>
          <w:spacing w:val="1"/>
          <w:szCs w:val="24"/>
          <w:lang w:val="es-PA" w:eastAsia="es-PA"/>
        </w:rPr>
        <w:t>é</w:t>
      </w:r>
      <w:r w:rsidRPr="00197DDC">
        <w:rPr>
          <w:rFonts w:ascii="Arial" w:eastAsia="Times New Roman" w:hAnsi="Arial" w:cs="Arial"/>
          <w:szCs w:val="24"/>
          <w:lang w:val="es-PA" w:eastAsia="es-PA"/>
        </w:rPr>
        <w:t>rmi</w:t>
      </w:r>
      <w:r w:rsidRPr="00197DDC">
        <w:rPr>
          <w:rFonts w:ascii="Arial" w:eastAsia="Times New Roman" w:hAnsi="Arial" w:cs="Arial"/>
          <w:spacing w:val="-2"/>
          <w:szCs w:val="24"/>
          <w:lang w:val="es-PA" w:eastAsia="es-PA"/>
        </w:rPr>
        <w:t>n</w:t>
      </w:r>
      <w:r w:rsidRPr="00197DDC">
        <w:rPr>
          <w:rFonts w:ascii="Arial" w:eastAsia="Times New Roman" w:hAnsi="Arial" w:cs="Arial"/>
          <w:szCs w:val="24"/>
          <w:lang w:val="es-PA" w:eastAsia="es-PA"/>
        </w:rPr>
        <w:t>o</w:t>
      </w:r>
      <w:r w:rsidRPr="00197DDC">
        <w:rPr>
          <w:rFonts w:ascii="Arial" w:eastAsia="Times New Roman" w:hAnsi="Arial" w:cs="Arial"/>
          <w:spacing w:val="1"/>
          <w:szCs w:val="24"/>
          <w:lang w:val="es-PA" w:eastAsia="es-PA"/>
        </w:rPr>
        <w:t xml:space="preserve"> </w:t>
      </w:r>
      <w:r w:rsidRPr="00197DDC">
        <w:rPr>
          <w:rFonts w:ascii="Arial" w:eastAsia="Times New Roman" w:hAnsi="Arial" w:cs="Arial"/>
          <w:szCs w:val="24"/>
          <w:lang w:val="es-PA" w:eastAsia="es-PA"/>
        </w:rPr>
        <w:t>de</w:t>
      </w:r>
      <w:r w:rsidR="00B86897">
        <w:rPr>
          <w:rFonts w:ascii="Arial" w:eastAsia="Times New Roman" w:hAnsi="Arial" w:cs="Arial"/>
          <w:szCs w:val="24"/>
          <w:lang w:val="es-PA" w:eastAsia="es-PA"/>
        </w:rPr>
        <w:t xml:space="preserve"> </w:t>
      </w:r>
      <w:r w:rsidR="00B86897" w:rsidRPr="00B86897">
        <w:rPr>
          <w:rFonts w:ascii="Arial" w:eastAsia="Times New Roman" w:hAnsi="Arial" w:cs="Arial"/>
          <w:b/>
          <w:szCs w:val="24"/>
          <w:lang w:val="es-PA" w:eastAsia="es-PA"/>
        </w:rPr>
        <w:t>VEINTE</w:t>
      </w:r>
      <w:r w:rsidR="008A020A">
        <w:rPr>
          <w:rFonts w:ascii="Arial" w:eastAsia="Times New Roman" w:hAnsi="Arial" w:cs="Arial"/>
          <w:spacing w:val="66"/>
          <w:szCs w:val="24"/>
          <w:lang w:val="es-PA" w:eastAsia="es-PA"/>
        </w:rPr>
        <w:t xml:space="preserve"> </w:t>
      </w:r>
      <w:r w:rsidR="008A020A" w:rsidRPr="00B86897">
        <w:rPr>
          <w:rFonts w:ascii="Arial" w:eastAsia="Times New Roman" w:hAnsi="Arial" w:cs="Arial"/>
          <w:b/>
          <w:szCs w:val="24"/>
          <w:lang w:val="es-PA" w:eastAsia="es-PA"/>
        </w:rPr>
        <w:t>(</w:t>
      </w:r>
      <w:r w:rsidR="00B86897" w:rsidRPr="00B86897">
        <w:rPr>
          <w:rFonts w:ascii="Arial" w:eastAsia="Times New Roman" w:hAnsi="Arial" w:cs="Arial"/>
          <w:b/>
          <w:szCs w:val="24"/>
          <w:lang w:val="es-PA" w:eastAsia="es-PA"/>
        </w:rPr>
        <w:t>20</w:t>
      </w:r>
      <w:r w:rsidRPr="00B86897">
        <w:rPr>
          <w:rFonts w:ascii="Arial" w:eastAsia="Times New Roman" w:hAnsi="Arial" w:cs="Arial"/>
          <w:b/>
          <w:szCs w:val="24"/>
          <w:lang w:val="es-PA" w:eastAsia="es-PA"/>
        </w:rPr>
        <w:t>)</w:t>
      </w:r>
      <w:r w:rsidRPr="00B86897">
        <w:rPr>
          <w:rFonts w:ascii="Arial" w:eastAsia="Times New Roman" w:hAnsi="Arial" w:cs="Arial"/>
          <w:spacing w:val="2"/>
          <w:szCs w:val="24"/>
          <w:lang w:val="es-PA" w:eastAsia="es-PA"/>
        </w:rPr>
        <w:t xml:space="preserve"> </w:t>
      </w:r>
      <w:r w:rsidRPr="00B86897">
        <w:rPr>
          <w:rFonts w:ascii="Arial" w:eastAsia="Times New Roman" w:hAnsi="Arial" w:cs="Arial"/>
          <w:b/>
          <w:szCs w:val="24"/>
          <w:lang w:val="es-PA" w:eastAsia="es-PA"/>
        </w:rPr>
        <w:t>DÍAS CALENDARIO</w:t>
      </w:r>
      <w:r w:rsidRPr="00197DDC">
        <w:rPr>
          <w:rFonts w:ascii="Arial" w:eastAsia="Times New Roman" w:hAnsi="Arial" w:cs="Arial"/>
          <w:szCs w:val="24"/>
          <w:lang w:val="es-PA" w:eastAsia="es-PA"/>
        </w:rPr>
        <w:t>, l</w:t>
      </w:r>
      <w:r w:rsidRPr="00197DDC">
        <w:rPr>
          <w:rFonts w:ascii="Arial" w:eastAsia="Times New Roman" w:hAnsi="Arial" w:cs="Arial"/>
          <w:spacing w:val="-2"/>
          <w:szCs w:val="24"/>
          <w:lang w:val="es-PA" w:eastAsia="es-PA"/>
        </w:rPr>
        <w:t>u</w:t>
      </w:r>
      <w:r w:rsidRPr="00197DDC">
        <w:rPr>
          <w:rFonts w:ascii="Arial" w:eastAsia="Times New Roman" w:hAnsi="Arial" w:cs="Arial"/>
          <w:szCs w:val="24"/>
          <w:lang w:val="es-PA" w:eastAsia="es-PA"/>
        </w:rPr>
        <w:t>e</w:t>
      </w:r>
      <w:r w:rsidRPr="00197DDC">
        <w:rPr>
          <w:rFonts w:ascii="Arial" w:eastAsia="Times New Roman" w:hAnsi="Arial" w:cs="Arial"/>
          <w:spacing w:val="-2"/>
          <w:szCs w:val="24"/>
          <w:lang w:val="es-PA" w:eastAsia="es-PA"/>
        </w:rPr>
        <w:t>g</w:t>
      </w:r>
      <w:r w:rsidRPr="00197DDC">
        <w:rPr>
          <w:rFonts w:ascii="Arial" w:eastAsia="Times New Roman" w:hAnsi="Arial" w:cs="Arial"/>
          <w:szCs w:val="24"/>
          <w:lang w:val="es-PA" w:eastAsia="es-PA"/>
        </w:rPr>
        <w:t xml:space="preserve">o </w:t>
      </w:r>
      <w:r w:rsidRPr="00197DDC">
        <w:rPr>
          <w:rFonts w:ascii="Arial" w:eastAsia="Times New Roman" w:hAnsi="Arial" w:cs="Arial"/>
          <w:spacing w:val="1"/>
          <w:szCs w:val="24"/>
          <w:lang w:val="es-PA" w:eastAsia="es-PA"/>
        </w:rPr>
        <w:t>d</w:t>
      </w:r>
      <w:r w:rsidRPr="00197DDC">
        <w:rPr>
          <w:rFonts w:ascii="Arial" w:eastAsia="Times New Roman" w:hAnsi="Arial" w:cs="Arial"/>
          <w:szCs w:val="24"/>
          <w:lang w:val="es-PA" w:eastAsia="es-PA"/>
        </w:rPr>
        <w:t xml:space="preserve">e haber </w:t>
      </w:r>
      <w:r w:rsidRPr="00197DDC">
        <w:rPr>
          <w:rFonts w:ascii="Arial" w:eastAsia="Times New Roman" w:hAnsi="Arial" w:cs="Arial"/>
          <w:spacing w:val="-3"/>
          <w:szCs w:val="24"/>
          <w:lang w:val="es-PA" w:eastAsia="es-PA"/>
        </w:rPr>
        <w:t>r</w:t>
      </w:r>
      <w:r w:rsidRPr="00197DDC">
        <w:rPr>
          <w:rFonts w:ascii="Arial" w:eastAsia="Times New Roman" w:hAnsi="Arial" w:cs="Arial"/>
          <w:szCs w:val="24"/>
          <w:lang w:val="es-PA" w:eastAsia="es-PA"/>
        </w:rPr>
        <w:t>ecibido la</w:t>
      </w:r>
      <w:r w:rsidRPr="00197DDC">
        <w:rPr>
          <w:rFonts w:ascii="Arial" w:eastAsia="Times New Roman" w:hAnsi="Arial" w:cs="Arial"/>
          <w:spacing w:val="-2"/>
          <w:szCs w:val="24"/>
          <w:lang w:val="es-PA" w:eastAsia="es-PA"/>
        </w:rPr>
        <w:t xml:space="preserve"> </w:t>
      </w:r>
      <w:r w:rsidRPr="00197DDC">
        <w:rPr>
          <w:rFonts w:ascii="Arial" w:eastAsia="Times New Roman" w:hAnsi="Arial" w:cs="Arial"/>
          <w:szCs w:val="24"/>
          <w:lang w:val="es-PA" w:eastAsia="es-PA"/>
        </w:rPr>
        <w:t>Ord</w:t>
      </w:r>
      <w:r w:rsidRPr="00197DDC">
        <w:rPr>
          <w:rFonts w:ascii="Arial" w:eastAsia="Times New Roman" w:hAnsi="Arial" w:cs="Arial"/>
          <w:spacing w:val="-2"/>
          <w:szCs w:val="24"/>
          <w:lang w:val="es-PA" w:eastAsia="es-PA"/>
        </w:rPr>
        <w:t>e</w:t>
      </w:r>
      <w:r w:rsidRPr="00197DDC">
        <w:rPr>
          <w:rFonts w:ascii="Arial" w:eastAsia="Times New Roman" w:hAnsi="Arial" w:cs="Arial"/>
          <w:szCs w:val="24"/>
          <w:lang w:val="es-PA" w:eastAsia="es-PA"/>
        </w:rPr>
        <w:t xml:space="preserve">n </w:t>
      </w:r>
      <w:r w:rsidRPr="00197DDC">
        <w:rPr>
          <w:rFonts w:ascii="Arial" w:eastAsia="Times New Roman" w:hAnsi="Arial" w:cs="Arial"/>
          <w:spacing w:val="-1"/>
          <w:szCs w:val="24"/>
          <w:lang w:val="es-PA" w:eastAsia="es-PA"/>
        </w:rPr>
        <w:t>d</w:t>
      </w:r>
      <w:r>
        <w:rPr>
          <w:rFonts w:ascii="Arial" w:eastAsia="Times New Roman" w:hAnsi="Arial" w:cs="Arial"/>
          <w:szCs w:val="24"/>
          <w:lang w:val="es-PA" w:eastAsia="es-PA"/>
        </w:rPr>
        <w:t>e Compra</w:t>
      </w:r>
      <w:r w:rsidRPr="00197DDC">
        <w:rPr>
          <w:rFonts w:ascii="Arial" w:eastAsia="Times New Roman" w:hAnsi="Arial" w:cs="Arial"/>
          <w:szCs w:val="24"/>
          <w:lang w:val="es-PA" w:eastAsia="es-PA"/>
        </w:rPr>
        <w:t>.</w:t>
      </w:r>
    </w:p>
    <w:p w:rsidR="00197DDC" w:rsidRDefault="00197DDC" w:rsidP="00331A33">
      <w:pPr>
        <w:jc w:val="both"/>
        <w:rPr>
          <w:rFonts w:ascii="Arial" w:hAnsi="Arial" w:cs="Arial"/>
          <w:szCs w:val="24"/>
          <w:highlight w:val="yellow"/>
        </w:rPr>
      </w:pPr>
    </w:p>
    <w:p w:rsidR="006C56FA" w:rsidRPr="004C18D4" w:rsidRDefault="00954F9E" w:rsidP="00331A33">
      <w:pPr>
        <w:jc w:val="both"/>
        <w:rPr>
          <w:rFonts w:ascii="Arial" w:hAnsi="Arial" w:cs="Arial"/>
          <w:b/>
          <w:szCs w:val="24"/>
        </w:rPr>
      </w:pPr>
      <w:r w:rsidRPr="008E3BD5">
        <w:rPr>
          <w:rFonts w:ascii="Arial" w:hAnsi="Arial" w:cs="Arial"/>
          <w:b/>
          <w:szCs w:val="24"/>
          <w:u w:val="single"/>
        </w:rPr>
        <w:t>FORMA</w:t>
      </w:r>
      <w:r w:rsidR="00197DDC" w:rsidRPr="008E3BD5">
        <w:rPr>
          <w:rFonts w:ascii="Arial" w:hAnsi="Arial" w:cs="Arial"/>
          <w:b/>
          <w:szCs w:val="24"/>
          <w:u w:val="single"/>
        </w:rPr>
        <w:t xml:space="preserve"> DE PAGO</w:t>
      </w:r>
      <w:r w:rsidR="008E3BD5">
        <w:rPr>
          <w:rFonts w:ascii="Arial" w:hAnsi="Arial" w:cs="Arial"/>
          <w:b/>
          <w:szCs w:val="24"/>
        </w:rPr>
        <w:t>:</w:t>
      </w:r>
    </w:p>
    <w:p w:rsidR="00197DDC" w:rsidRPr="004C18D4" w:rsidRDefault="00197DDC" w:rsidP="00331A33">
      <w:pPr>
        <w:jc w:val="both"/>
        <w:rPr>
          <w:rFonts w:ascii="Arial" w:hAnsi="Arial" w:cs="Arial"/>
          <w:b/>
          <w:szCs w:val="24"/>
        </w:rPr>
      </w:pPr>
    </w:p>
    <w:p w:rsidR="00ED0DE9" w:rsidRPr="00ED0DE9" w:rsidRDefault="00ED0DE9" w:rsidP="00A2388D">
      <w:pPr>
        <w:jc w:val="both"/>
        <w:rPr>
          <w:rFonts w:ascii="Arial" w:hAnsi="Arial" w:cs="Arial"/>
          <w:szCs w:val="24"/>
          <w:highlight w:val="red"/>
        </w:rPr>
      </w:pPr>
      <w:r w:rsidRPr="00A2388D">
        <w:rPr>
          <w:rFonts w:ascii="Arial" w:hAnsi="Arial" w:cs="Arial"/>
          <w:szCs w:val="24"/>
        </w:rPr>
        <w:t>Se le tramitará al proveedor el cien por ciento (100%), del pago, una vez termine los trabajos a satisfacción y se le emita el Acta de Aceptación y la Declaración Jurada, con todos los documentos requeridos para la gestión de cobro</w:t>
      </w:r>
      <w:r w:rsidR="00A2388D">
        <w:rPr>
          <w:rFonts w:ascii="Arial" w:hAnsi="Arial" w:cs="Arial"/>
          <w:szCs w:val="24"/>
        </w:rPr>
        <w:t>,  con la firma de aprobación de la Oficina de  Agua Potable y Producción.</w:t>
      </w:r>
    </w:p>
    <w:p w:rsidR="00331A33" w:rsidRPr="004C18D4" w:rsidRDefault="00331A33" w:rsidP="00331A33">
      <w:pPr>
        <w:jc w:val="both"/>
        <w:rPr>
          <w:rFonts w:ascii="Arial" w:hAnsi="Arial" w:cs="Arial"/>
          <w:szCs w:val="24"/>
        </w:rPr>
      </w:pPr>
    </w:p>
    <w:p w:rsidR="00F904FC" w:rsidRDefault="00F904FC" w:rsidP="00331A33">
      <w:pPr>
        <w:jc w:val="both"/>
        <w:rPr>
          <w:rFonts w:ascii="Arial" w:hAnsi="Arial" w:cs="Arial"/>
          <w:b/>
          <w:szCs w:val="24"/>
          <w:u w:val="single"/>
        </w:rPr>
      </w:pPr>
    </w:p>
    <w:p w:rsidR="00A3630A" w:rsidRDefault="00A3630A" w:rsidP="00121036">
      <w:pPr>
        <w:widowControl w:val="0"/>
        <w:kinsoku w:val="0"/>
        <w:overflowPunct w:val="0"/>
        <w:autoSpaceDE w:val="0"/>
        <w:autoSpaceDN w:val="0"/>
        <w:adjustRightInd w:val="0"/>
        <w:ind w:right="-12"/>
        <w:jc w:val="both"/>
        <w:outlineLvl w:val="0"/>
        <w:rPr>
          <w:rFonts w:ascii="Arial" w:eastAsiaTheme="minorEastAsia" w:hAnsi="Arial" w:cs="Arial"/>
          <w:bCs/>
          <w:color w:val="000000" w:themeColor="text1"/>
          <w:szCs w:val="24"/>
          <w:lang w:val="es-PA" w:eastAsia="es-PA"/>
        </w:rPr>
      </w:pPr>
    </w:p>
    <w:p w:rsidR="00960A78" w:rsidRDefault="00960A78" w:rsidP="00121036">
      <w:pPr>
        <w:widowControl w:val="0"/>
        <w:kinsoku w:val="0"/>
        <w:overflowPunct w:val="0"/>
        <w:autoSpaceDE w:val="0"/>
        <w:autoSpaceDN w:val="0"/>
        <w:adjustRightInd w:val="0"/>
        <w:ind w:right="-12"/>
        <w:jc w:val="both"/>
        <w:outlineLvl w:val="0"/>
        <w:rPr>
          <w:rFonts w:ascii="Arial" w:eastAsiaTheme="minorEastAsia" w:hAnsi="Arial" w:cs="Arial"/>
          <w:bCs/>
          <w:color w:val="000000" w:themeColor="text1"/>
          <w:szCs w:val="24"/>
          <w:lang w:val="es-PA" w:eastAsia="es-PA"/>
        </w:rPr>
      </w:pPr>
    </w:p>
    <w:p w:rsidR="00960A78" w:rsidRDefault="00960A78" w:rsidP="00121036">
      <w:pPr>
        <w:widowControl w:val="0"/>
        <w:kinsoku w:val="0"/>
        <w:overflowPunct w:val="0"/>
        <w:autoSpaceDE w:val="0"/>
        <w:autoSpaceDN w:val="0"/>
        <w:adjustRightInd w:val="0"/>
        <w:ind w:right="-12"/>
        <w:jc w:val="both"/>
        <w:outlineLvl w:val="0"/>
        <w:rPr>
          <w:rFonts w:ascii="Arial" w:eastAsiaTheme="minorEastAsia" w:hAnsi="Arial" w:cs="Arial"/>
          <w:bCs/>
          <w:color w:val="000000" w:themeColor="text1"/>
          <w:szCs w:val="24"/>
          <w:lang w:val="es-PA" w:eastAsia="es-PA"/>
        </w:rPr>
      </w:pPr>
    </w:p>
    <w:p w:rsidR="00960A78" w:rsidRDefault="00960A78" w:rsidP="00121036">
      <w:pPr>
        <w:widowControl w:val="0"/>
        <w:kinsoku w:val="0"/>
        <w:overflowPunct w:val="0"/>
        <w:autoSpaceDE w:val="0"/>
        <w:autoSpaceDN w:val="0"/>
        <w:adjustRightInd w:val="0"/>
        <w:ind w:right="-12"/>
        <w:jc w:val="both"/>
        <w:outlineLvl w:val="0"/>
        <w:rPr>
          <w:rFonts w:ascii="Arial" w:eastAsiaTheme="minorEastAsia" w:hAnsi="Arial" w:cs="Arial"/>
          <w:bCs/>
          <w:color w:val="000000" w:themeColor="text1"/>
          <w:szCs w:val="24"/>
          <w:lang w:val="es-PA" w:eastAsia="es-PA"/>
        </w:rPr>
      </w:pPr>
    </w:p>
    <w:p w:rsidR="00960A78" w:rsidRDefault="00960A78" w:rsidP="00121036">
      <w:pPr>
        <w:widowControl w:val="0"/>
        <w:kinsoku w:val="0"/>
        <w:overflowPunct w:val="0"/>
        <w:autoSpaceDE w:val="0"/>
        <w:autoSpaceDN w:val="0"/>
        <w:adjustRightInd w:val="0"/>
        <w:ind w:right="-12"/>
        <w:jc w:val="both"/>
        <w:outlineLvl w:val="0"/>
        <w:rPr>
          <w:rFonts w:ascii="Arial" w:eastAsiaTheme="minorEastAsia" w:hAnsi="Arial" w:cs="Arial"/>
          <w:bCs/>
          <w:color w:val="000000" w:themeColor="text1"/>
          <w:szCs w:val="24"/>
          <w:lang w:val="es-PA" w:eastAsia="es-PA"/>
        </w:rPr>
      </w:pPr>
    </w:p>
    <w:p w:rsidR="00960A78" w:rsidRDefault="00960A78" w:rsidP="00121036">
      <w:pPr>
        <w:widowControl w:val="0"/>
        <w:kinsoku w:val="0"/>
        <w:overflowPunct w:val="0"/>
        <w:autoSpaceDE w:val="0"/>
        <w:autoSpaceDN w:val="0"/>
        <w:adjustRightInd w:val="0"/>
        <w:ind w:right="-12"/>
        <w:jc w:val="both"/>
        <w:outlineLvl w:val="0"/>
        <w:rPr>
          <w:rFonts w:ascii="Arial" w:eastAsiaTheme="minorEastAsia" w:hAnsi="Arial" w:cs="Arial"/>
          <w:bCs/>
          <w:color w:val="000000" w:themeColor="text1"/>
          <w:szCs w:val="24"/>
          <w:lang w:val="es-PA" w:eastAsia="es-PA"/>
        </w:rPr>
      </w:pPr>
    </w:p>
    <w:p w:rsidR="00960A78" w:rsidRDefault="00960A78" w:rsidP="00121036">
      <w:pPr>
        <w:widowControl w:val="0"/>
        <w:kinsoku w:val="0"/>
        <w:overflowPunct w:val="0"/>
        <w:autoSpaceDE w:val="0"/>
        <w:autoSpaceDN w:val="0"/>
        <w:adjustRightInd w:val="0"/>
        <w:ind w:right="-12"/>
        <w:jc w:val="both"/>
        <w:outlineLvl w:val="0"/>
        <w:rPr>
          <w:rFonts w:ascii="Arial" w:eastAsiaTheme="minorEastAsia" w:hAnsi="Arial" w:cs="Arial"/>
          <w:bCs/>
          <w:color w:val="000000" w:themeColor="text1"/>
          <w:szCs w:val="24"/>
          <w:lang w:val="es-PA" w:eastAsia="es-PA"/>
        </w:rPr>
      </w:pPr>
    </w:p>
    <w:p w:rsidR="00960A78" w:rsidRDefault="00960A78" w:rsidP="00121036">
      <w:pPr>
        <w:widowControl w:val="0"/>
        <w:kinsoku w:val="0"/>
        <w:overflowPunct w:val="0"/>
        <w:autoSpaceDE w:val="0"/>
        <w:autoSpaceDN w:val="0"/>
        <w:adjustRightInd w:val="0"/>
        <w:ind w:right="-12"/>
        <w:jc w:val="both"/>
        <w:outlineLvl w:val="0"/>
        <w:rPr>
          <w:rFonts w:ascii="Arial" w:eastAsiaTheme="minorEastAsia" w:hAnsi="Arial" w:cs="Arial"/>
          <w:bCs/>
          <w:color w:val="000000" w:themeColor="text1"/>
          <w:szCs w:val="24"/>
          <w:lang w:val="es-PA" w:eastAsia="es-PA"/>
        </w:rPr>
      </w:pPr>
    </w:p>
    <w:p w:rsidR="00960A78" w:rsidRDefault="00960A78" w:rsidP="00121036">
      <w:pPr>
        <w:widowControl w:val="0"/>
        <w:kinsoku w:val="0"/>
        <w:overflowPunct w:val="0"/>
        <w:autoSpaceDE w:val="0"/>
        <w:autoSpaceDN w:val="0"/>
        <w:adjustRightInd w:val="0"/>
        <w:ind w:right="-12"/>
        <w:jc w:val="both"/>
        <w:outlineLvl w:val="0"/>
        <w:rPr>
          <w:rFonts w:ascii="Arial" w:eastAsiaTheme="minorEastAsia" w:hAnsi="Arial" w:cs="Arial"/>
          <w:bCs/>
          <w:color w:val="000000" w:themeColor="text1"/>
          <w:szCs w:val="24"/>
          <w:lang w:val="es-PA" w:eastAsia="es-PA"/>
        </w:rPr>
      </w:pPr>
    </w:p>
    <w:p w:rsidR="00960A78" w:rsidRPr="000C2039" w:rsidRDefault="00960A78" w:rsidP="00960A78">
      <w:pPr>
        <w:jc w:val="center"/>
        <w:rPr>
          <w:rFonts w:ascii="Arial" w:hAnsi="Arial" w:cs="Arial"/>
          <w:b/>
          <w:highlight w:val="red"/>
          <w:u w:val="single"/>
        </w:rPr>
      </w:pPr>
      <w:r w:rsidRPr="000C2039">
        <w:rPr>
          <w:rFonts w:ascii="Arial" w:hAnsi="Arial" w:cs="Arial"/>
          <w:b/>
          <w:u w:val="single"/>
        </w:rPr>
        <w:lastRenderedPageBreak/>
        <w:t>DESGLOSE DE ACTIVIDADES DE TRABAJOS A REALIZAR</w:t>
      </w:r>
      <w:r>
        <w:rPr>
          <w:rFonts w:ascii="Arial" w:hAnsi="Arial" w:cs="Arial"/>
          <w:b/>
          <w:u w:val="single"/>
        </w:rPr>
        <w:t xml:space="preserve"> Y FORMULARIO DE PROPUESTA</w:t>
      </w:r>
      <w:r w:rsidRPr="000C2039">
        <w:rPr>
          <w:rFonts w:ascii="Arial" w:hAnsi="Arial" w:cs="Arial"/>
          <w:b/>
          <w:u w:val="single"/>
        </w:rPr>
        <w:t xml:space="preserve"> </w:t>
      </w:r>
    </w:p>
    <w:p w:rsidR="00960A78" w:rsidRPr="00960A78" w:rsidRDefault="00960A78" w:rsidP="00121036">
      <w:pPr>
        <w:widowControl w:val="0"/>
        <w:kinsoku w:val="0"/>
        <w:overflowPunct w:val="0"/>
        <w:autoSpaceDE w:val="0"/>
        <w:autoSpaceDN w:val="0"/>
        <w:adjustRightInd w:val="0"/>
        <w:ind w:right="-12"/>
        <w:jc w:val="both"/>
        <w:outlineLvl w:val="0"/>
        <w:rPr>
          <w:rFonts w:ascii="Arial" w:eastAsiaTheme="minorEastAsia" w:hAnsi="Arial" w:cs="Arial"/>
          <w:bCs/>
          <w:color w:val="000000" w:themeColor="text1"/>
          <w:szCs w:val="24"/>
          <w:lang w:eastAsia="es-PA"/>
        </w:rPr>
      </w:pPr>
    </w:p>
    <w:tbl>
      <w:tblPr>
        <w:tblW w:w="9247" w:type="dxa"/>
        <w:tblLayout w:type="fixed"/>
        <w:tblCellMar>
          <w:left w:w="30" w:type="dxa"/>
          <w:right w:w="30" w:type="dxa"/>
        </w:tblCellMar>
        <w:tblLook w:val="0000" w:firstRow="0" w:lastRow="0" w:firstColumn="0" w:lastColumn="0" w:noHBand="0" w:noVBand="0"/>
      </w:tblPr>
      <w:tblGrid>
        <w:gridCol w:w="1224"/>
        <w:gridCol w:w="6300"/>
        <w:gridCol w:w="1723"/>
      </w:tblGrid>
      <w:tr w:rsidR="00960A78" w:rsidTr="00960A78">
        <w:tblPrEx>
          <w:tblCellMar>
            <w:top w:w="0" w:type="dxa"/>
            <w:bottom w:w="0" w:type="dxa"/>
          </w:tblCellMar>
        </w:tblPrEx>
        <w:trPr>
          <w:trHeight w:val="245"/>
        </w:trPr>
        <w:tc>
          <w:tcPr>
            <w:tcW w:w="1224"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jc w:val="center"/>
              <w:rPr>
                <w:rFonts w:ascii="Calibri" w:eastAsiaTheme="minorHAnsi" w:hAnsi="Calibri" w:cs="Calibri"/>
                <w:color w:val="000000"/>
                <w:sz w:val="20"/>
                <w:lang w:val="es-PA" w:eastAsia="en-US"/>
              </w:rPr>
            </w:pPr>
          </w:p>
        </w:tc>
        <w:tc>
          <w:tcPr>
            <w:tcW w:w="6300"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rPr>
                <w:rFonts w:ascii="Calibri" w:eastAsiaTheme="minorHAnsi" w:hAnsi="Calibri" w:cs="Calibri"/>
                <w:color w:val="000000"/>
                <w:sz w:val="20"/>
                <w:lang w:val="es-PA" w:eastAsia="en-US"/>
              </w:rPr>
            </w:pPr>
            <w:r>
              <w:rPr>
                <w:rFonts w:ascii="Calibri" w:eastAsiaTheme="minorHAnsi" w:hAnsi="Calibri" w:cs="Calibri"/>
                <w:color w:val="000000"/>
                <w:sz w:val="20"/>
                <w:lang w:val="es-PA" w:eastAsia="en-US"/>
              </w:rPr>
              <w:t>Comprende:</w:t>
            </w:r>
          </w:p>
        </w:tc>
        <w:tc>
          <w:tcPr>
            <w:tcW w:w="1723"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jc w:val="right"/>
              <w:rPr>
                <w:rFonts w:ascii="Calibri" w:eastAsiaTheme="minorHAnsi" w:hAnsi="Calibri" w:cs="Calibri"/>
                <w:color w:val="000000"/>
                <w:sz w:val="20"/>
                <w:lang w:val="es-PA" w:eastAsia="en-US"/>
              </w:rPr>
            </w:pPr>
          </w:p>
        </w:tc>
      </w:tr>
      <w:tr w:rsidR="00960A78" w:rsidTr="00960A78">
        <w:tblPrEx>
          <w:tblCellMar>
            <w:top w:w="0" w:type="dxa"/>
            <w:bottom w:w="0" w:type="dxa"/>
          </w:tblCellMar>
        </w:tblPrEx>
        <w:trPr>
          <w:trHeight w:val="231"/>
        </w:trPr>
        <w:tc>
          <w:tcPr>
            <w:tcW w:w="1224"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jc w:val="center"/>
              <w:rPr>
                <w:rFonts w:ascii="Calibri" w:eastAsiaTheme="minorHAnsi" w:hAnsi="Calibri" w:cs="Calibri"/>
                <w:color w:val="000000"/>
                <w:sz w:val="20"/>
                <w:lang w:val="es-PA" w:eastAsia="en-US"/>
              </w:rPr>
            </w:pPr>
            <w:r>
              <w:rPr>
                <w:rFonts w:ascii="Calibri" w:eastAsiaTheme="minorHAnsi" w:hAnsi="Calibri" w:cs="Calibri"/>
                <w:color w:val="000000"/>
                <w:sz w:val="20"/>
                <w:lang w:val="es-PA" w:eastAsia="en-US"/>
              </w:rPr>
              <w:t>1</w:t>
            </w:r>
          </w:p>
        </w:tc>
        <w:tc>
          <w:tcPr>
            <w:tcW w:w="6300"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rPr>
                <w:rFonts w:ascii="Calibri" w:eastAsiaTheme="minorHAnsi" w:hAnsi="Calibri" w:cs="Calibri"/>
                <w:b/>
                <w:bCs/>
                <w:color w:val="000000"/>
                <w:sz w:val="20"/>
                <w:lang w:val="es-PA" w:eastAsia="en-US"/>
              </w:rPr>
            </w:pPr>
            <w:r>
              <w:rPr>
                <w:rFonts w:ascii="Calibri" w:eastAsiaTheme="minorHAnsi" w:hAnsi="Calibri" w:cs="Calibri"/>
                <w:b/>
                <w:bCs/>
                <w:color w:val="000000"/>
                <w:sz w:val="20"/>
                <w:lang w:val="es-PA" w:eastAsia="en-US"/>
              </w:rPr>
              <w:t>Forro de pozo.Prueba de Bombeo.Duración 72h</w:t>
            </w:r>
          </w:p>
        </w:tc>
        <w:tc>
          <w:tcPr>
            <w:tcW w:w="1723"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jc w:val="right"/>
              <w:rPr>
                <w:rFonts w:ascii="Calibri" w:eastAsiaTheme="minorHAnsi" w:hAnsi="Calibri" w:cs="Calibri"/>
                <w:color w:val="000000"/>
                <w:sz w:val="20"/>
                <w:lang w:val="es-PA" w:eastAsia="en-US"/>
              </w:rPr>
            </w:pPr>
          </w:p>
        </w:tc>
      </w:tr>
      <w:tr w:rsidR="00960A78" w:rsidTr="00960A78">
        <w:tblPrEx>
          <w:tblCellMar>
            <w:top w:w="0" w:type="dxa"/>
            <w:bottom w:w="0" w:type="dxa"/>
          </w:tblCellMar>
        </w:tblPrEx>
        <w:trPr>
          <w:trHeight w:val="245"/>
        </w:trPr>
        <w:tc>
          <w:tcPr>
            <w:tcW w:w="1224"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jc w:val="center"/>
              <w:rPr>
                <w:rFonts w:ascii="Calibri" w:eastAsiaTheme="minorHAnsi" w:hAnsi="Calibri" w:cs="Calibri"/>
                <w:color w:val="000000"/>
                <w:sz w:val="20"/>
                <w:lang w:val="es-PA" w:eastAsia="en-US"/>
              </w:rPr>
            </w:pPr>
            <w:r>
              <w:rPr>
                <w:rFonts w:ascii="Calibri" w:eastAsiaTheme="minorHAnsi" w:hAnsi="Calibri" w:cs="Calibri"/>
                <w:color w:val="000000"/>
                <w:sz w:val="20"/>
                <w:lang w:val="es-PA" w:eastAsia="en-US"/>
              </w:rPr>
              <w:t>1</w:t>
            </w:r>
          </w:p>
        </w:tc>
        <w:tc>
          <w:tcPr>
            <w:tcW w:w="6300"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rPr>
                <w:rFonts w:ascii="Calibri" w:eastAsiaTheme="minorHAnsi" w:hAnsi="Calibri" w:cs="Calibri"/>
                <w:b/>
                <w:bCs/>
                <w:color w:val="000000"/>
                <w:sz w:val="20"/>
                <w:lang w:val="es-PA" w:eastAsia="en-US"/>
              </w:rPr>
            </w:pPr>
            <w:r>
              <w:rPr>
                <w:rFonts w:ascii="Calibri" w:eastAsiaTheme="minorHAnsi" w:hAnsi="Calibri" w:cs="Calibri"/>
                <w:b/>
                <w:bCs/>
                <w:color w:val="000000"/>
                <w:sz w:val="20"/>
                <w:lang w:val="es-PA" w:eastAsia="en-US"/>
              </w:rPr>
              <w:t>Verificación de calidad de Agua</w:t>
            </w:r>
          </w:p>
        </w:tc>
        <w:tc>
          <w:tcPr>
            <w:tcW w:w="1723"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jc w:val="right"/>
              <w:rPr>
                <w:rFonts w:ascii="Calibri" w:eastAsiaTheme="minorHAnsi" w:hAnsi="Calibri" w:cs="Calibri"/>
                <w:color w:val="000000"/>
                <w:sz w:val="20"/>
                <w:lang w:val="es-PA" w:eastAsia="en-US"/>
              </w:rPr>
            </w:pPr>
          </w:p>
        </w:tc>
      </w:tr>
      <w:tr w:rsidR="00960A78" w:rsidTr="00960A78">
        <w:tblPrEx>
          <w:tblCellMar>
            <w:top w:w="0" w:type="dxa"/>
            <w:bottom w:w="0" w:type="dxa"/>
          </w:tblCellMar>
        </w:tblPrEx>
        <w:trPr>
          <w:trHeight w:val="326"/>
        </w:trPr>
        <w:tc>
          <w:tcPr>
            <w:tcW w:w="1224"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jc w:val="center"/>
              <w:rPr>
                <w:rFonts w:ascii="Calibri" w:eastAsiaTheme="minorHAnsi" w:hAnsi="Calibri" w:cs="Calibri"/>
                <w:color w:val="000000"/>
                <w:sz w:val="20"/>
                <w:lang w:val="es-PA" w:eastAsia="en-US"/>
              </w:rPr>
            </w:pPr>
            <w:r>
              <w:rPr>
                <w:rFonts w:ascii="Calibri" w:eastAsiaTheme="minorHAnsi" w:hAnsi="Calibri" w:cs="Calibri"/>
                <w:color w:val="000000"/>
                <w:sz w:val="20"/>
                <w:lang w:val="es-PA" w:eastAsia="en-US"/>
              </w:rPr>
              <w:t>1</w:t>
            </w:r>
          </w:p>
        </w:tc>
        <w:tc>
          <w:tcPr>
            <w:tcW w:w="6300" w:type="dxa"/>
            <w:tcBorders>
              <w:top w:val="single" w:sz="6" w:space="0" w:color="auto"/>
              <w:left w:val="single" w:sz="6" w:space="0" w:color="auto"/>
              <w:bottom w:val="single" w:sz="6" w:space="0" w:color="auto"/>
              <w:right w:val="single" w:sz="6" w:space="0" w:color="auto"/>
            </w:tcBorders>
            <w:shd w:val="solid" w:color="FFFFFF" w:fill="auto"/>
          </w:tcPr>
          <w:p w:rsidR="00960A78" w:rsidRDefault="00960A78">
            <w:pPr>
              <w:autoSpaceDE w:val="0"/>
              <w:autoSpaceDN w:val="0"/>
              <w:adjustRightInd w:val="0"/>
              <w:rPr>
                <w:rFonts w:ascii="Calibri" w:eastAsiaTheme="minorHAnsi" w:hAnsi="Calibri" w:cs="Calibri"/>
                <w:b/>
                <w:bCs/>
                <w:color w:val="000000"/>
                <w:sz w:val="20"/>
                <w:lang w:val="es-PA" w:eastAsia="en-US"/>
              </w:rPr>
            </w:pPr>
            <w:r>
              <w:rPr>
                <w:rFonts w:ascii="Calibri" w:eastAsiaTheme="minorHAnsi" w:hAnsi="Calibri" w:cs="Calibri"/>
                <w:b/>
                <w:bCs/>
                <w:color w:val="000000"/>
                <w:sz w:val="20"/>
                <w:lang w:val="es-PA" w:eastAsia="en-US"/>
              </w:rPr>
              <w:t>Suministro e Instalación de bomba y motor sumergible.</w:t>
            </w:r>
          </w:p>
        </w:tc>
        <w:tc>
          <w:tcPr>
            <w:tcW w:w="1723"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jc w:val="right"/>
              <w:rPr>
                <w:rFonts w:ascii="Calibri" w:eastAsiaTheme="minorHAnsi" w:hAnsi="Calibri" w:cs="Calibri"/>
                <w:color w:val="000000"/>
                <w:sz w:val="20"/>
                <w:lang w:val="es-PA" w:eastAsia="en-US"/>
              </w:rPr>
            </w:pPr>
          </w:p>
        </w:tc>
      </w:tr>
      <w:tr w:rsidR="00960A78" w:rsidTr="00960A78">
        <w:tblPrEx>
          <w:tblCellMar>
            <w:top w:w="0" w:type="dxa"/>
            <w:bottom w:w="0" w:type="dxa"/>
          </w:tblCellMar>
        </w:tblPrEx>
        <w:trPr>
          <w:trHeight w:val="245"/>
        </w:trPr>
        <w:tc>
          <w:tcPr>
            <w:tcW w:w="1224"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jc w:val="center"/>
              <w:rPr>
                <w:rFonts w:ascii="Calibri" w:eastAsiaTheme="minorHAnsi" w:hAnsi="Calibri" w:cs="Calibri"/>
                <w:color w:val="000000"/>
                <w:sz w:val="20"/>
                <w:lang w:val="es-PA" w:eastAsia="en-US"/>
              </w:rPr>
            </w:pPr>
            <w:r>
              <w:rPr>
                <w:rFonts w:ascii="Calibri" w:eastAsiaTheme="minorHAnsi" w:hAnsi="Calibri" w:cs="Calibri"/>
                <w:color w:val="000000"/>
                <w:sz w:val="20"/>
                <w:lang w:val="es-PA" w:eastAsia="en-US"/>
              </w:rPr>
              <w:t>1</w:t>
            </w:r>
          </w:p>
        </w:tc>
        <w:tc>
          <w:tcPr>
            <w:tcW w:w="6300"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rPr>
                <w:rFonts w:ascii="Calibri" w:eastAsiaTheme="minorHAnsi" w:hAnsi="Calibri" w:cs="Calibri"/>
                <w:b/>
                <w:bCs/>
                <w:color w:val="000000"/>
                <w:sz w:val="20"/>
                <w:lang w:val="es-PA" w:eastAsia="en-US"/>
              </w:rPr>
            </w:pPr>
            <w:r>
              <w:rPr>
                <w:rFonts w:ascii="Calibri" w:eastAsiaTheme="minorHAnsi" w:hAnsi="Calibri" w:cs="Calibri"/>
                <w:b/>
                <w:bCs/>
                <w:color w:val="000000"/>
                <w:sz w:val="20"/>
                <w:lang w:val="es-PA" w:eastAsia="en-US"/>
              </w:rPr>
              <w:t>Suministro e Instalación de Controles de apagado y encendido.</w:t>
            </w:r>
          </w:p>
        </w:tc>
        <w:tc>
          <w:tcPr>
            <w:tcW w:w="1723"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jc w:val="right"/>
              <w:rPr>
                <w:rFonts w:ascii="Calibri" w:eastAsiaTheme="minorHAnsi" w:hAnsi="Calibri" w:cs="Calibri"/>
                <w:color w:val="000000"/>
                <w:sz w:val="20"/>
                <w:lang w:val="es-PA" w:eastAsia="en-US"/>
              </w:rPr>
            </w:pPr>
          </w:p>
        </w:tc>
      </w:tr>
      <w:tr w:rsidR="00960A78" w:rsidTr="00960A78">
        <w:tblPrEx>
          <w:tblCellMar>
            <w:top w:w="0" w:type="dxa"/>
            <w:bottom w:w="0" w:type="dxa"/>
          </w:tblCellMar>
        </w:tblPrEx>
        <w:trPr>
          <w:trHeight w:val="245"/>
        </w:trPr>
        <w:tc>
          <w:tcPr>
            <w:tcW w:w="1224"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jc w:val="center"/>
              <w:rPr>
                <w:rFonts w:ascii="Calibri" w:eastAsiaTheme="minorHAnsi" w:hAnsi="Calibri" w:cs="Calibri"/>
                <w:color w:val="000000"/>
                <w:sz w:val="20"/>
                <w:lang w:val="es-PA" w:eastAsia="en-US"/>
              </w:rPr>
            </w:pPr>
            <w:r>
              <w:rPr>
                <w:rFonts w:ascii="Calibri" w:eastAsiaTheme="minorHAnsi" w:hAnsi="Calibri" w:cs="Calibri"/>
                <w:color w:val="000000"/>
                <w:sz w:val="20"/>
                <w:lang w:val="es-PA" w:eastAsia="en-US"/>
              </w:rPr>
              <w:t>1</w:t>
            </w:r>
          </w:p>
        </w:tc>
        <w:tc>
          <w:tcPr>
            <w:tcW w:w="6300"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rPr>
                <w:rFonts w:ascii="Calibri" w:eastAsiaTheme="minorHAnsi" w:hAnsi="Calibri" w:cs="Calibri"/>
                <w:b/>
                <w:bCs/>
                <w:color w:val="000000"/>
                <w:sz w:val="20"/>
                <w:lang w:val="es-PA" w:eastAsia="en-US"/>
              </w:rPr>
            </w:pPr>
            <w:r>
              <w:rPr>
                <w:rFonts w:ascii="Calibri" w:eastAsiaTheme="minorHAnsi" w:hAnsi="Calibri" w:cs="Calibri"/>
                <w:b/>
                <w:bCs/>
                <w:color w:val="000000"/>
                <w:sz w:val="20"/>
                <w:lang w:val="es-PA" w:eastAsia="en-US"/>
              </w:rPr>
              <w:t>Suministro e Instalación de línea de Impulsión</w:t>
            </w:r>
          </w:p>
        </w:tc>
        <w:tc>
          <w:tcPr>
            <w:tcW w:w="1723"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jc w:val="right"/>
              <w:rPr>
                <w:rFonts w:ascii="Calibri" w:eastAsiaTheme="minorHAnsi" w:hAnsi="Calibri" w:cs="Calibri"/>
                <w:color w:val="000000"/>
                <w:sz w:val="20"/>
                <w:lang w:val="es-PA" w:eastAsia="en-US"/>
              </w:rPr>
            </w:pPr>
          </w:p>
        </w:tc>
      </w:tr>
      <w:tr w:rsidR="00960A78" w:rsidTr="00960A78">
        <w:tblPrEx>
          <w:tblCellMar>
            <w:top w:w="0" w:type="dxa"/>
            <w:bottom w:w="0" w:type="dxa"/>
          </w:tblCellMar>
        </w:tblPrEx>
        <w:trPr>
          <w:trHeight w:val="245"/>
        </w:trPr>
        <w:tc>
          <w:tcPr>
            <w:tcW w:w="1224"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jc w:val="center"/>
              <w:rPr>
                <w:rFonts w:ascii="Calibri" w:eastAsiaTheme="minorHAnsi" w:hAnsi="Calibri" w:cs="Calibri"/>
                <w:color w:val="000000"/>
                <w:sz w:val="20"/>
                <w:lang w:val="es-PA" w:eastAsia="en-US"/>
              </w:rPr>
            </w:pPr>
            <w:r>
              <w:rPr>
                <w:rFonts w:ascii="Calibri" w:eastAsiaTheme="minorHAnsi" w:hAnsi="Calibri" w:cs="Calibri"/>
                <w:color w:val="000000"/>
                <w:sz w:val="20"/>
                <w:lang w:val="es-PA" w:eastAsia="en-US"/>
              </w:rPr>
              <w:t>1</w:t>
            </w:r>
          </w:p>
        </w:tc>
        <w:tc>
          <w:tcPr>
            <w:tcW w:w="6300"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rPr>
                <w:rFonts w:ascii="Calibri" w:eastAsiaTheme="minorHAnsi" w:hAnsi="Calibri" w:cs="Calibri"/>
                <w:b/>
                <w:bCs/>
                <w:color w:val="000000"/>
                <w:sz w:val="20"/>
                <w:lang w:val="es-PA" w:eastAsia="en-US"/>
              </w:rPr>
            </w:pPr>
            <w:r>
              <w:rPr>
                <w:rFonts w:ascii="Calibri" w:eastAsiaTheme="minorHAnsi" w:hAnsi="Calibri" w:cs="Calibri"/>
                <w:b/>
                <w:bCs/>
                <w:color w:val="000000"/>
                <w:sz w:val="20"/>
                <w:lang w:val="es-PA" w:eastAsia="en-US"/>
              </w:rPr>
              <w:t>Suministro e Instalación de adaptadores superiores e inferiores</w:t>
            </w:r>
          </w:p>
        </w:tc>
        <w:tc>
          <w:tcPr>
            <w:tcW w:w="1723"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jc w:val="right"/>
              <w:rPr>
                <w:rFonts w:ascii="Calibri" w:eastAsiaTheme="minorHAnsi" w:hAnsi="Calibri" w:cs="Calibri"/>
                <w:color w:val="000000"/>
                <w:sz w:val="20"/>
                <w:lang w:val="es-PA" w:eastAsia="en-US"/>
              </w:rPr>
            </w:pPr>
          </w:p>
        </w:tc>
      </w:tr>
      <w:tr w:rsidR="00960A78" w:rsidTr="00960A78">
        <w:tblPrEx>
          <w:tblCellMar>
            <w:top w:w="0" w:type="dxa"/>
            <w:bottom w:w="0" w:type="dxa"/>
          </w:tblCellMar>
        </w:tblPrEx>
        <w:trPr>
          <w:trHeight w:val="245"/>
        </w:trPr>
        <w:tc>
          <w:tcPr>
            <w:tcW w:w="1224"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jc w:val="center"/>
              <w:rPr>
                <w:rFonts w:ascii="Calibri" w:eastAsiaTheme="minorHAnsi" w:hAnsi="Calibri" w:cs="Calibri"/>
                <w:color w:val="000000"/>
                <w:sz w:val="20"/>
                <w:lang w:val="es-PA" w:eastAsia="en-US"/>
              </w:rPr>
            </w:pPr>
            <w:r>
              <w:rPr>
                <w:rFonts w:ascii="Calibri" w:eastAsiaTheme="minorHAnsi" w:hAnsi="Calibri" w:cs="Calibri"/>
                <w:color w:val="000000"/>
                <w:sz w:val="20"/>
                <w:lang w:val="es-PA" w:eastAsia="en-US"/>
              </w:rPr>
              <w:t>1</w:t>
            </w:r>
          </w:p>
        </w:tc>
        <w:tc>
          <w:tcPr>
            <w:tcW w:w="6300"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rPr>
                <w:rFonts w:ascii="Calibri" w:eastAsiaTheme="minorHAnsi" w:hAnsi="Calibri" w:cs="Calibri"/>
                <w:b/>
                <w:bCs/>
                <w:color w:val="000000"/>
                <w:sz w:val="20"/>
                <w:lang w:val="es-PA" w:eastAsia="en-US"/>
              </w:rPr>
            </w:pPr>
            <w:r>
              <w:rPr>
                <w:rFonts w:ascii="Calibri" w:eastAsiaTheme="minorHAnsi" w:hAnsi="Calibri" w:cs="Calibri"/>
                <w:b/>
                <w:bCs/>
                <w:color w:val="000000"/>
                <w:sz w:val="20"/>
                <w:lang w:val="es-PA" w:eastAsia="en-US"/>
              </w:rPr>
              <w:t>Suministro e Instalación de guardabombas</w:t>
            </w:r>
          </w:p>
        </w:tc>
        <w:tc>
          <w:tcPr>
            <w:tcW w:w="1723"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jc w:val="right"/>
              <w:rPr>
                <w:rFonts w:ascii="Calibri" w:eastAsiaTheme="minorHAnsi" w:hAnsi="Calibri" w:cs="Calibri"/>
                <w:color w:val="000000"/>
                <w:sz w:val="20"/>
                <w:lang w:val="es-PA" w:eastAsia="en-US"/>
              </w:rPr>
            </w:pPr>
          </w:p>
        </w:tc>
      </w:tr>
      <w:tr w:rsidR="00960A78" w:rsidTr="00960A78">
        <w:tblPrEx>
          <w:tblCellMar>
            <w:top w:w="0" w:type="dxa"/>
            <w:bottom w:w="0" w:type="dxa"/>
          </w:tblCellMar>
        </w:tblPrEx>
        <w:trPr>
          <w:trHeight w:val="739"/>
        </w:trPr>
        <w:tc>
          <w:tcPr>
            <w:tcW w:w="1224"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jc w:val="center"/>
              <w:rPr>
                <w:rFonts w:ascii="Calibri" w:eastAsiaTheme="minorHAnsi" w:hAnsi="Calibri" w:cs="Calibri"/>
                <w:color w:val="000000"/>
                <w:sz w:val="20"/>
                <w:lang w:val="es-PA" w:eastAsia="en-US"/>
              </w:rPr>
            </w:pPr>
            <w:r>
              <w:rPr>
                <w:rFonts w:ascii="Calibri" w:eastAsiaTheme="minorHAnsi" w:hAnsi="Calibri" w:cs="Calibri"/>
                <w:color w:val="000000"/>
                <w:sz w:val="20"/>
                <w:lang w:val="es-PA" w:eastAsia="en-US"/>
              </w:rPr>
              <w:t>1</w:t>
            </w:r>
          </w:p>
        </w:tc>
        <w:tc>
          <w:tcPr>
            <w:tcW w:w="6300"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rPr>
                <w:rFonts w:ascii="Calibri" w:eastAsiaTheme="minorHAnsi" w:hAnsi="Calibri" w:cs="Calibri"/>
                <w:b/>
                <w:bCs/>
                <w:color w:val="000000"/>
                <w:sz w:val="20"/>
                <w:lang w:val="es-PA" w:eastAsia="en-US"/>
              </w:rPr>
            </w:pPr>
            <w:r>
              <w:rPr>
                <w:rFonts w:ascii="Calibri" w:eastAsiaTheme="minorHAnsi" w:hAnsi="Calibri" w:cs="Calibri"/>
                <w:b/>
                <w:bCs/>
                <w:color w:val="000000"/>
                <w:sz w:val="20"/>
                <w:lang w:val="es-PA" w:eastAsia="en-US"/>
              </w:rPr>
              <w:t>Suministro de todos los componentes necesarios para la rehabilitación de la caseta y todo el Sistema Hidraúlico para su correcto funcionamiento.</w:t>
            </w:r>
          </w:p>
        </w:tc>
        <w:tc>
          <w:tcPr>
            <w:tcW w:w="1723"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jc w:val="right"/>
              <w:rPr>
                <w:rFonts w:ascii="Calibri" w:eastAsiaTheme="minorHAnsi" w:hAnsi="Calibri" w:cs="Calibri"/>
                <w:color w:val="000000"/>
                <w:sz w:val="20"/>
                <w:lang w:val="es-PA" w:eastAsia="en-US"/>
              </w:rPr>
            </w:pPr>
          </w:p>
        </w:tc>
      </w:tr>
      <w:tr w:rsidR="00960A78" w:rsidTr="00960A78">
        <w:tblPrEx>
          <w:tblCellMar>
            <w:top w:w="0" w:type="dxa"/>
            <w:bottom w:w="0" w:type="dxa"/>
          </w:tblCellMar>
        </w:tblPrEx>
        <w:trPr>
          <w:trHeight w:val="312"/>
        </w:trPr>
        <w:tc>
          <w:tcPr>
            <w:tcW w:w="1224"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jc w:val="center"/>
              <w:rPr>
                <w:rFonts w:ascii="Calibri" w:eastAsiaTheme="minorHAnsi" w:hAnsi="Calibri" w:cs="Calibri"/>
                <w:color w:val="000000"/>
                <w:sz w:val="20"/>
                <w:lang w:val="es-PA" w:eastAsia="en-US"/>
              </w:rPr>
            </w:pPr>
            <w:r>
              <w:rPr>
                <w:rFonts w:ascii="Calibri" w:eastAsiaTheme="minorHAnsi" w:hAnsi="Calibri" w:cs="Calibri"/>
                <w:color w:val="000000"/>
                <w:sz w:val="20"/>
                <w:lang w:val="es-PA" w:eastAsia="en-US"/>
              </w:rPr>
              <w:t>1</w:t>
            </w:r>
          </w:p>
        </w:tc>
        <w:tc>
          <w:tcPr>
            <w:tcW w:w="6300"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rPr>
                <w:rFonts w:ascii="Calibri" w:eastAsiaTheme="minorHAnsi" w:hAnsi="Calibri" w:cs="Calibri"/>
                <w:b/>
                <w:bCs/>
                <w:color w:val="000000"/>
                <w:sz w:val="20"/>
                <w:lang w:val="es-PA" w:eastAsia="en-US"/>
              </w:rPr>
            </w:pPr>
            <w:r>
              <w:rPr>
                <w:rFonts w:ascii="Calibri" w:eastAsiaTheme="minorHAnsi" w:hAnsi="Calibri" w:cs="Calibri"/>
                <w:b/>
                <w:bCs/>
                <w:color w:val="000000"/>
                <w:sz w:val="20"/>
                <w:lang w:val="es-PA" w:eastAsia="en-US"/>
              </w:rPr>
              <w:t>Suministro e Instalación de medidor de flujo de 2"</w:t>
            </w:r>
          </w:p>
        </w:tc>
        <w:tc>
          <w:tcPr>
            <w:tcW w:w="1723"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jc w:val="right"/>
              <w:rPr>
                <w:rFonts w:ascii="Calibri" w:eastAsiaTheme="minorHAnsi" w:hAnsi="Calibri" w:cs="Calibri"/>
                <w:color w:val="000000"/>
                <w:sz w:val="20"/>
                <w:lang w:val="es-PA" w:eastAsia="en-US"/>
              </w:rPr>
            </w:pPr>
          </w:p>
        </w:tc>
      </w:tr>
      <w:tr w:rsidR="00960A78" w:rsidTr="00960A78">
        <w:tblPrEx>
          <w:tblCellMar>
            <w:top w:w="0" w:type="dxa"/>
            <w:bottom w:w="0" w:type="dxa"/>
          </w:tblCellMar>
        </w:tblPrEx>
        <w:trPr>
          <w:trHeight w:val="245"/>
        </w:trPr>
        <w:tc>
          <w:tcPr>
            <w:tcW w:w="1224"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jc w:val="center"/>
              <w:rPr>
                <w:rFonts w:ascii="Calibri" w:eastAsiaTheme="minorHAnsi" w:hAnsi="Calibri" w:cs="Calibri"/>
                <w:color w:val="000000"/>
                <w:sz w:val="20"/>
                <w:lang w:val="es-PA" w:eastAsia="en-US"/>
              </w:rPr>
            </w:pPr>
            <w:r>
              <w:rPr>
                <w:rFonts w:ascii="Calibri" w:eastAsiaTheme="minorHAnsi" w:hAnsi="Calibri" w:cs="Calibri"/>
                <w:color w:val="000000"/>
                <w:sz w:val="20"/>
                <w:lang w:val="es-PA" w:eastAsia="en-US"/>
              </w:rPr>
              <w:t>1</w:t>
            </w:r>
          </w:p>
        </w:tc>
        <w:tc>
          <w:tcPr>
            <w:tcW w:w="6300"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rPr>
                <w:rFonts w:ascii="Calibri" w:eastAsiaTheme="minorHAnsi" w:hAnsi="Calibri" w:cs="Calibri"/>
                <w:b/>
                <w:bCs/>
                <w:color w:val="000000"/>
                <w:sz w:val="20"/>
                <w:lang w:val="es-PA" w:eastAsia="en-US"/>
              </w:rPr>
            </w:pPr>
            <w:r>
              <w:rPr>
                <w:rFonts w:ascii="Calibri" w:eastAsiaTheme="minorHAnsi" w:hAnsi="Calibri" w:cs="Calibri"/>
                <w:b/>
                <w:bCs/>
                <w:color w:val="000000"/>
                <w:sz w:val="20"/>
                <w:lang w:val="es-PA" w:eastAsia="en-US"/>
              </w:rPr>
              <w:t>Suministro e Instalación de Clorinador en línea</w:t>
            </w:r>
          </w:p>
        </w:tc>
        <w:tc>
          <w:tcPr>
            <w:tcW w:w="1723"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jc w:val="right"/>
              <w:rPr>
                <w:rFonts w:ascii="Calibri" w:eastAsiaTheme="minorHAnsi" w:hAnsi="Calibri" w:cs="Calibri"/>
                <w:color w:val="000000"/>
                <w:sz w:val="20"/>
                <w:lang w:val="es-PA" w:eastAsia="en-US"/>
              </w:rPr>
            </w:pPr>
          </w:p>
        </w:tc>
      </w:tr>
      <w:tr w:rsidR="00960A78" w:rsidTr="00960A78">
        <w:tblPrEx>
          <w:tblCellMar>
            <w:top w:w="0" w:type="dxa"/>
            <w:bottom w:w="0" w:type="dxa"/>
          </w:tblCellMar>
        </w:tblPrEx>
        <w:trPr>
          <w:trHeight w:val="406"/>
        </w:trPr>
        <w:tc>
          <w:tcPr>
            <w:tcW w:w="1224"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jc w:val="center"/>
              <w:rPr>
                <w:rFonts w:ascii="Calibri" w:eastAsiaTheme="minorHAnsi" w:hAnsi="Calibri" w:cs="Calibri"/>
                <w:color w:val="000000"/>
                <w:sz w:val="20"/>
                <w:lang w:val="es-PA" w:eastAsia="en-US"/>
              </w:rPr>
            </w:pPr>
            <w:r>
              <w:rPr>
                <w:rFonts w:ascii="Calibri" w:eastAsiaTheme="minorHAnsi" w:hAnsi="Calibri" w:cs="Calibri"/>
                <w:color w:val="000000"/>
                <w:sz w:val="20"/>
                <w:lang w:val="es-PA" w:eastAsia="en-US"/>
              </w:rPr>
              <w:t>1</w:t>
            </w:r>
          </w:p>
        </w:tc>
        <w:tc>
          <w:tcPr>
            <w:tcW w:w="6300"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rPr>
                <w:rFonts w:ascii="Calibri" w:eastAsiaTheme="minorHAnsi" w:hAnsi="Calibri" w:cs="Calibri"/>
                <w:b/>
                <w:bCs/>
                <w:color w:val="000000"/>
                <w:sz w:val="20"/>
                <w:lang w:val="es-PA" w:eastAsia="en-US"/>
              </w:rPr>
            </w:pPr>
            <w:r>
              <w:rPr>
                <w:rFonts w:ascii="Calibri" w:eastAsiaTheme="minorHAnsi" w:hAnsi="Calibri" w:cs="Calibri"/>
                <w:b/>
                <w:bCs/>
                <w:color w:val="000000"/>
                <w:sz w:val="20"/>
                <w:lang w:val="es-PA" w:eastAsia="en-US"/>
              </w:rPr>
              <w:t>Rehabilitación de caseta para protección del pozo</w:t>
            </w:r>
          </w:p>
        </w:tc>
        <w:tc>
          <w:tcPr>
            <w:tcW w:w="1723"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jc w:val="right"/>
              <w:rPr>
                <w:rFonts w:ascii="Calibri" w:eastAsiaTheme="minorHAnsi" w:hAnsi="Calibri" w:cs="Calibri"/>
                <w:color w:val="000000"/>
                <w:sz w:val="20"/>
                <w:lang w:val="es-PA" w:eastAsia="en-US"/>
              </w:rPr>
            </w:pPr>
          </w:p>
        </w:tc>
      </w:tr>
      <w:tr w:rsidR="00960A78" w:rsidTr="00960A78">
        <w:tblPrEx>
          <w:tblCellMar>
            <w:top w:w="0" w:type="dxa"/>
            <w:bottom w:w="0" w:type="dxa"/>
          </w:tblCellMar>
        </w:tblPrEx>
        <w:trPr>
          <w:trHeight w:val="660"/>
        </w:trPr>
        <w:tc>
          <w:tcPr>
            <w:tcW w:w="1224"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jc w:val="center"/>
              <w:rPr>
                <w:rFonts w:ascii="Calibri" w:eastAsiaTheme="minorHAnsi" w:hAnsi="Calibri" w:cs="Calibri"/>
                <w:color w:val="000000"/>
                <w:sz w:val="20"/>
                <w:lang w:val="es-PA" w:eastAsia="en-US"/>
              </w:rPr>
            </w:pPr>
            <w:r>
              <w:rPr>
                <w:rFonts w:ascii="Calibri" w:eastAsiaTheme="minorHAnsi" w:hAnsi="Calibri" w:cs="Calibri"/>
                <w:color w:val="000000"/>
                <w:sz w:val="20"/>
                <w:lang w:val="es-PA" w:eastAsia="en-US"/>
              </w:rPr>
              <w:t>1</w:t>
            </w:r>
          </w:p>
        </w:tc>
        <w:tc>
          <w:tcPr>
            <w:tcW w:w="6300"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rPr>
                <w:rFonts w:ascii="Calibri" w:eastAsiaTheme="minorHAnsi" w:hAnsi="Calibri" w:cs="Calibri"/>
                <w:b/>
                <w:bCs/>
                <w:color w:val="000000"/>
                <w:sz w:val="20"/>
                <w:lang w:val="es-PA" w:eastAsia="en-US"/>
              </w:rPr>
            </w:pPr>
            <w:r>
              <w:rPr>
                <w:rFonts w:ascii="Calibri" w:eastAsiaTheme="minorHAnsi" w:hAnsi="Calibri" w:cs="Calibri"/>
                <w:b/>
                <w:bCs/>
                <w:color w:val="000000"/>
                <w:sz w:val="20"/>
                <w:lang w:val="es-PA" w:eastAsia="en-US"/>
              </w:rPr>
              <w:t>Suministro e Instalación de todo lo necesario para la conexión eléctrica del pozo</w:t>
            </w:r>
          </w:p>
        </w:tc>
        <w:tc>
          <w:tcPr>
            <w:tcW w:w="1723"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jc w:val="right"/>
              <w:rPr>
                <w:rFonts w:ascii="Calibri" w:eastAsiaTheme="minorHAnsi" w:hAnsi="Calibri" w:cs="Calibri"/>
                <w:color w:val="000000"/>
                <w:sz w:val="20"/>
                <w:lang w:val="es-PA" w:eastAsia="en-US"/>
              </w:rPr>
            </w:pPr>
          </w:p>
        </w:tc>
      </w:tr>
      <w:tr w:rsidR="00960A78" w:rsidTr="00960A78">
        <w:tblPrEx>
          <w:tblCellMar>
            <w:top w:w="0" w:type="dxa"/>
            <w:bottom w:w="0" w:type="dxa"/>
          </w:tblCellMar>
        </w:tblPrEx>
        <w:trPr>
          <w:trHeight w:val="245"/>
        </w:trPr>
        <w:tc>
          <w:tcPr>
            <w:tcW w:w="1224"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jc w:val="center"/>
              <w:rPr>
                <w:rFonts w:ascii="Calibri" w:eastAsiaTheme="minorHAnsi" w:hAnsi="Calibri" w:cs="Calibri"/>
                <w:color w:val="000000"/>
                <w:sz w:val="20"/>
                <w:lang w:val="es-PA" w:eastAsia="en-US"/>
              </w:rPr>
            </w:pPr>
            <w:r>
              <w:rPr>
                <w:rFonts w:ascii="Calibri" w:eastAsiaTheme="minorHAnsi" w:hAnsi="Calibri" w:cs="Calibri"/>
                <w:color w:val="000000"/>
                <w:sz w:val="20"/>
                <w:lang w:val="es-PA" w:eastAsia="en-US"/>
              </w:rPr>
              <w:t>1</w:t>
            </w:r>
          </w:p>
        </w:tc>
        <w:tc>
          <w:tcPr>
            <w:tcW w:w="6300"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rPr>
                <w:rFonts w:ascii="Calibri" w:eastAsiaTheme="minorHAnsi" w:hAnsi="Calibri" w:cs="Calibri"/>
                <w:b/>
                <w:bCs/>
                <w:color w:val="000000"/>
                <w:sz w:val="20"/>
                <w:lang w:val="es-PA" w:eastAsia="en-US"/>
              </w:rPr>
            </w:pPr>
            <w:r>
              <w:rPr>
                <w:rFonts w:ascii="Calibri" w:eastAsiaTheme="minorHAnsi" w:hAnsi="Calibri" w:cs="Calibri"/>
                <w:b/>
                <w:bCs/>
                <w:color w:val="000000"/>
                <w:sz w:val="20"/>
                <w:lang w:val="es-PA" w:eastAsia="en-US"/>
              </w:rPr>
              <w:t xml:space="preserve">Suministro e Instalación de 200 m de tubería PVC </w:t>
            </w:r>
          </w:p>
        </w:tc>
        <w:tc>
          <w:tcPr>
            <w:tcW w:w="1723"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jc w:val="right"/>
              <w:rPr>
                <w:rFonts w:ascii="Calibri" w:eastAsiaTheme="minorHAnsi" w:hAnsi="Calibri" w:cs="Calibri"/>
                <w:color w:val="000000"/>
                <w:sz w:val="20"/>
                <w:lang w:val="es-PA" w:eastAsia="en-US"/>
              </w:rPr>
            </w:pPr>
          </w:p>
        </w:tc>
      </w:tr>
      <w:tr w:rsidR="00960A78" w:rsidTr="00960A78">
        <w:tblPrEx>
          <w:tblCellMar>
            <w:top w:w="0" w:type="dxa"/>
            <w:bottom w:w="0" w:type="dxa"/>
          </w:tblCellMar>
        </w:tblPrEx>
        <w:trPr>
          <w:trHeight w:val="245"/>
        </w:trPr>
        <w:tc>
          <w:tcPr>
            <w:tcW w:w="1224"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jc w:val="center"/>
              <w:rPr>
                <w:rFonts w:ascii="Calibri" w:eastAsiaTheme="minorHAnsi" w:hAnsi="Calibri" w:cs="Calibri"/>
                <w:color w:val="000000"/>
                <w:sz w:val="20"/>
                <w:lang w:val="es-PA" w:eastAsia="en-US"/>
              </w:rPr>
            </w:pPr>
            <w:r>
              <w:rPr>
                <w:rFonts w:ascii="Calibri" w:eastAsiaTheme="minorHAnsi" w:hAnsi="Calibri" w:cs="Calibri"/>
                <w:color w:val="000000"/>
                <w:sz w:val="20"/>
                <w:lang w:val="es-PA" w:eastAsia="en-US"/>
              </w:rPr>
              <w:t>1</w:t>
            </w:r>
          </w:p>
        </w:tc>
        <w:tc>
          <w:tcPr>
            <w:tcW w:w="6300"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rPr>
                <w:rFonts w:ascii="Calibri" w:eastAsiaTheme="minorHAnsi" w:hAnsi="Calibri" w:cs="Calibri"/>
                <w:b/>
                <w:bCs/>
                <w:color w:val="000000"/>
                <w:sz w:val="20"/>
                <w:lang w:val="es-PA" w:eastAsia="en-US"/>
              </w:rPr>
            </w:pPr>
            <w:r>
              <w:rPr>
                <w:rFonts w:ascii="Calibri" w:eastAsiaTheme="minorHAnsi" w:hAnsi="Calibri" w:cs="Calibri"/>
                <w:b/>
                <w:bCs/>
                <w:color w:val="000000"/>
                <w:sz w:val="20"/>
                <w:lang w:val="es-PA" w:eastAsia="en-US"/>
              </w:rPr>
              <w:t>Realización de planos eléctricos firmados por idóneo</w:t>
            </w:r>
          </w:p>
        </w:tc>
        <w:tc>
          <w:tcPr>
            <w:tcW w:w="1723"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jc w:val="right"/>
              <w:rPr>
                <w:rFonts w:ascii="Calibri" w:eastAsiaTheme="minorHAnsi" w:hAnsi="Calibri" w:cs="Calibri"/>
                <w:color w:val="000000"/>
                <w:sz w:val="20"/>
                <w:lang w:val="es-PA" w:eastAsia="en-US"/>
              </w:rPr>
            </w:pPr>
          </w:p>
        </w:tc>
      </w:tr>
      <w:tr w:rsidR="00960A78" w:rsidTr="00960A78">
        <w:tblPrEx>
          <w:tblCellMar>
            <w:top w:w="0" w:type="dxa"/>
            <w:bottom w:w="0" w:type="dxa"/>
          </w:tblCellMar>
        </w:tblPrEx>
        <w:trPr>
          <w:trHeight w:val="708"/>
        </w:trPr>
        <w:tc>
          <w:tcPr>
            <w:tcW w:w="1224"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jc w:val="center"/>
              <w:rPr>
                <w:rFonts w:ascii="Calibri" w:eastAsiaTheme="minorHAnsi" w:hAnsi="Calibri" w:cs="Calibri"/>
                <w:color w:val="000000"/>
                <w:sz w:val="20"/>
                <w:lang w:val="es-PA" w:eastAsia="en-US"/>
              </w:rPr>
            </w:pPr>
            <w:r>
              <w:rPr>
                <w:rFonts w:ascii="Calibri" w:eastAsiaTheme="minorHAnsi" w:hAnsi="Calibri" w:cs="Calibri"/>
                <w:color w:val="000000"/>
                <w:sz w:val="20"/>
                <w:lang w:val="es-PA" w:eastAsia="en-US"/>
              </w:rPr>
              <w:t>1</w:t>
            </w:r>
          </w:p>
        </w:tc>
        <w:tc>
          <w:tcPr>
            <w:tcW w:w="6300"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rPr>
                <w:rFonts w:ascii="Calibri" w:eastAsiaTheme="minorHAnsi" w:hAnsi="Calibri" w:cs="Calibri"/>
                <w:b/>
                <w:bCs/>
                <w:color w:val="000000"/>
                <w:sz w:val="20"/>
                <w:lang w:val="es-PA" w:eastAsia="en-US"/>
              </w:rPr>
            </w:pPr>
            <w:r>
              <w:rPr>
                <w:rFonts w:ascii="Calibri" w:eastAsiaTheme="minorHAnsi" w:hAnsi="Calibri" w:cs="Calibri"/>
                <w:b/>
                <w:bCs/>
                <w:color w:val="000000"/>
                <w:sz w:val="20"/>
                <w:lang w:val="es-PA" w:eastAsia="en-US"/>
              </w:rPr>
              <w:t xml:space="preserve">Solicitud de Inspección por parte de los Bomberos y todos los trámites necesarios para obtener permiso eléctrico </w:t>
            </w:r>
          </w:p>
        </w:tc>
        <w:tc>
          <w:tcPr>
            <w:tcW w:w="1723"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jc w:val="right"/>
              <w:rPr>
                <w:rFonts w:ascii="Calibri" w:eastAsiaTheme="minorHAnsi" w:hAnsi="Calibri" w:cs="Calibri"/>
                <w:color w:val="000000"/>
                <w:sz w:val="20"/>
                <w:lang w:val="es-PA" w:eastAsia="en-US"/>
              </w:rPr>
            </w:pPr>
          </w:p>
        </w:tc>
      </w:tr>
      <w:tr w:rsidR="00960A78" w:rsidTr="00960A78">
        <w:tblPrEx>
          <w:tblCellMar>
            <w:top w:w="0" w:type="dxa"/>
            <w:bottom w:w="0" w:type="dxa"/>
          </w:tblCellMar>
        </w:tblPrEx>
        <w:trPr>
          <w:trHeight w:val="744"/>
        </w:trPr>
        <w:tc>
          <w:tcPr>
            <w:tcW w:w="1224"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jc w:val="center"/>
              <w:rPr>
                <w:rFonts w:ascii="Calibri" w:eastAsiaTheme="minorHAnsi" w:hAnsi="Calibri" w:cs="Calibri"/>
                <w:color w:val="000000"/>
                <w:sz w:val="20"/>
                <w:lang w:val="es-PA" w:eastAsia="en-US"/>
              </w:rPr>
            </w:pPr>
            <w:r>
              <w:rPr>
                <w:rFonts w:ascii="Calibri" w:eastAsiaTheme="minorHAnsi" w:hAnsi="Calibri" w:cs="Calibri"/>
                <w:color w:val="000000"/>
                <w:sz w:val="20"/>
                <w:lang w:val="es-PA" w:eastAsia="en-US"/>
              </w:rPr>
              <w:t>1</w:t>
            </w:r>
          </w:p>
        </w:tc>
        <w:tc>
          <w:tcPr>
            <w:tcW w:w="6300"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rPr>
                <w:rFonts w:ascii="Calibri" w:eastAsiaTheme="minorHAnsi" w:hAnsi="Calibri" w:cs="Calibri"/>
                <w:b/>
                <w:bCs/>
                <w:color w:val="000000"/>
                <w:sz w:val="20"/>
                <w:lang w:val="es-PA" w:eastAsia="en-US"/>
              </w:rPr>
            </w:pPr>
            <w:r>
              <w:rPr>
                <w:rFonts w:ascii="Calibri" w:eastAsiaTheme="minorHAnsi" w:hAnsi="Calibri" w:cs="Calibri"/>
                <w:b/>
                <w:bCs/>
                <w:color w:val="000000"/>
                <w:sz w:val="20"/>
                <w:lang w:val="es-PA" w:eastAsia="en-US"/>
              </w:rPr>
              <w:t>Hacer todos los trámites necesarios para que el IDAAN pueda solicitar la interconexión eléctrica.</w:t>
            </w:r>
          </w:p>
        </w:tc>
        <w:tc>
          <w:tcPr>
            <w:tcW w:w="1723"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jc w:val="right"/>
              <w:rPr>
                <w:rFonts w:ascii="Calibri" w:eastAsiaTheme="minorHAnsi" w:hAnsi="Calibri" w:cs="Calibri"/>
                <w:color w:val="000000"/>
                <w:sz w:val="20"/>
                <w:lang w:val="es-PA" w:eastAsia="en-US"/>
              </w:rPr>
            </w:pPr>
          </w:p>
        </w:tc>
      </w:tr>
      <w:tr w:rsidR="00960A78" w:rsidTr="00960A78">
        <w:tblPrEx>
          <w:tblCellMar>
            <w:top w:w="0" w:type="dxa"/>
            <w:bottom w:w="0" w:type="dxa"/>
          </w:tblCellMar>
        </w:tblPrEx>
        <w:trPr>
          <w:trHeight w:val="245"/>
        </w:trPr>
        <w:tc>
          <w:tcPr>
            <w:tcW w:w="1224" w:type="dxa"/>
            <w:tcBorders>
              <w:top w:val="nil"/>
              <w:left w:val="nil"/>
              <w:bottom w:val="nil"/>
              <w:right w:val="nil"/>
            </w:tcBorders>
          </w:tcPr>
          <w:p w:rsidR="00960A78" w:rsidRDefault="00960A78">
            <w:pPr>
              <w:autoSpaceDE w:val="0"/>
              <w:autoSpaceDN w:val="0"/>
              <w:adjustRightInd w:val="0"/>
              <w:jc w:val="center"/>
              <w:rPr>
                <w:rFonts w:ascii="Calibri" w:eastAsiaTheme="minorHAnsi" w:hAnsi="Calibri" w:cs="Calibri"/>
                <w:color w:val="000000"/>
                <w:sz w:val="20"/>
                <w:lang w:val="es-PA" w:eastAsia="en-US"/>
              </w:rPr>
            </w:pPr>
          </w:p>
        </w:tc>
        <w:tc>
          <w:tcPr>
            <w:tcW w:w="6300" w:type="dxa"/>
            <w:tcBorders>
              <w:top w:val="single" w:sz="6" w:space="0" w:color="auto"/>
              <w:left w:val="single" w:sz="6" w:space="0" w:color="auto"/>
              <w:bottom w:val="single" w:sz="6" w:space="0" w:color="auto"/>
              <w:right w:val="single" w:sz="6" w:space="0" w:color="auto"/>
            </w:tcBorders>
          </w:tcPr>
          <w:p w:rsidR="00960A78" w:rsidRDefault="00960A78" w:rsidP="00960A78">
            <w:pPr>
              <w:autoSpaceDE w:val="0"/>
              <w:autoSpaceDN w:val="0"/>
              <w:adjustRightInd w:val="0"/>
              <w:jc w:val="right"/>
              <w:rPr>
                <w:rFonts w:ascii="Calibri" w:eastAsiaTheme="minorHAnsi" w:hAnsi="Calibri" w:cs="Calibri"/>
                <w:b/>
                <w:bCs/>
                <w:color w:val="000000"/>
                <w:sz w:val="20"/>
                <w:lang w:val="es-PA" w:eastAsia="en-US"/>
              </w:rPr>
            </w:pPr>
            <w:r>
              <w:rPr>
                <w:rFonts w:ascii="Calibri" w:eastAsiaTheme="minorHAnsi" w:hAnsi="Calibri" w:cs="Calibri"/>
                <w:b/>
                <w:bCs/>
                <w:color w:val="000000"/>
                <w:sz w:val="20"/>
                <w:lang w:val="es-PA" w:eastAsia="en-US"/>
              </w:rPr>
              <w:t xml:space="preserve">VALOR NETO </w:t>
            </w:r>
          </w:p>
        </w:tc>
        <w:tc>
          <w:tcPr>
            <w:tcW w:w="1723" w:type="dxa"/>
            <w:tcBorders>
              <w:top w:val="single" w:sz="6" w:space="0" w:color="auto"/>
              <w:left w:val="single" w:sz="6" w:space="0" w:color="auto"/>
              <w:bottom w:val="single" w:sz="6" w:space="0" w:color="auto"/>
              <w:right w:val="single" w:sz="6" w:space="0" w:color="auto"/>
            </w:tcBorders>
          </w:tcPr>
          <w:p w:rsidR="00960A78" w:rsidRDefault="00960A78" w:rsidP="00960A78">
            <w:pPr>
              <w:autoSpaceDE w:val="0"/>
              <w:autoSpaceDN w:val="0"/>
              <w:adjustRightInd w:val="0"/>
              <w:rPr>
                <w:rFonts w:ascii="Calibri" w:eastAsiaTheme="minorHAnsi" w:hAnsi="Calibri" w:cs="Calibri"/>
                <w:color w:val="000000"/>
                <w:sz w:val="20"/>
                <w:lang w:val="es-PA" w:eastAsia="en-US"/>
              </w:rPr>
            </w:pPr>
            <w:r>
              <w:rPr>
                <w:rFonts w:ascii="Calibri" w:eastAsiaTheme="minorHAnsi" w:hAnsi="Calibri" w:cs="Calibri"/>
                <w:color w:val="000000"/>
                <w:sz w:val="20"/>
                <w:lang w:val="es-PA" w:eastAsia="en-US"/>
              </w:rPr>
              <w:t>B/.</w:t>
            </w:r>
          </w:p>
        </w:tc>
      </w:tr>
      <w:tr w:rsidR="00960A78" w:rsidTr="00960A78">
        <w:tblPrEx>
          <w:tblCellMar>
            <w:top w:w="0" w:type="dxa"/>
            <w:bottom w:w="0" w:type="dxa"/>
          </w:tblCellMar>
        </w:tblPrEx>
        <w:trPr>
          <w:trHeight w:val="245"/>
        </w:trPr>
        <w:tc>
          <w:tcPr>
            <w:tcW w:w="1224" w:type="dxa"/>
            <w:tcBorders>
              <w:top w:val="nil"/>
              <w:left w:val="nil"/>
              <w:bottom w:val="nil"/>
              <w:right w:val="nil"/>
            </w:tcBorders>
          </w:tcPr>
          <w:p w:rsidR="00960A78" w:rsidRDefault="00960A78">
            <w:pPr>
              <w:autoSpaceDE w:val="0"/>
              <w:autoSpaceDN w:val="0"/>
              <w:adjustRightInd w:val="0"/>
              <w:jc w:val="center"/>
              <w:rPr>
                <w:rFonts w:ascii="Calibri" w:eastAsiaTheme="minorHAnsi" w:hAnsi="Calibri" w:cs="Calibri"/>
                <w:color w:val="000000"/>
                <w:sz w:val="20"/>
                <w:lang w:val="es-PA" w:eastAsia="en-US"/>
              </w:rPr>
            </w:pPr>
          </w:p>
        </w:tc>
        <w:tc>
          <w:tcPr>
            <w:tcW w:w="6300" w:type="dxa"/>
            <w:tcBorders>
              <w:top w:val="single" w:sz="6" w:space="0" w:color="auto"/>
              <w:left w:val="single" w:sz="6" w:space="0" w:color="auto"/>
              <w:bottom w:val="single" w:sz="6" w:space="0" w:color="auto"/>
              <w:right w:val="single" w:sz="6" w:space="0" w:color="auto"/>
            </w:tcBorders>
          </w:tcPr>
          <w:p w:rsidR="00960A78" w:rsidRDefault="00960A78" w:rsidP="00960A78">
            <w:pPr>
              <w:autoSpaceDE w:val="0"/>
              <w:autoSpaceDN w:val="0"/>
              <w:adjustRightInd w:val="0"/>
              <w:jc w:val="right"/>
              <w:rPr>
                <w:rFonts w:ascii="Calibri" w:eastAsiaTheme="minorHAnsi" w:hAnsi="Calibri" w:cs="Calibri"/>
                <w:b/>
                <w:bCs/>
                <w:color w:val="000000"/>
                <w:sz w:val="20"/>
                <w:lang w:val="es-PA" w:eastAsia="en-US"/>
              </w:rPr>
            </w:pPr>
            <w:r>
              <w:rPr>
                <w:rFonts w:ascii="Calibri" w:eastAsiaTheme="minorHAnsi" w:hAnsi="Calibri" w:cs="Calibri"/>
                <w:b/>
                <w:bCs/>
                <w:color w:val="000000"/>
                <w:sz w:val="20"/>
                <w:lang w:val="es-PA" w:eastAsia="en-US"/>
              </w:rPr>
              <w:t>ITBMS</w:t>
            </w:r>
          </w:p>
        </w:tc>
        <w:tc>
          <w:tcPr>
            <w:tcW w:w="1723" w:type="dxa"/>
            <w:tcBorders>
              <w:top w:val="single" w:sz="6" w:space="0" w:color="auto"/>
              <w:left w:val="single" w:sz="6" w:space="0" w:color="auto"/>
              <w:bottom w:val="single" w:sz="6" w:space="0" w:color="auto"/>
              <w:right w:val="single" w:sz="6" w:space="0" w:color="auto"/>
            </w:tcBorders>
          </w:tcPr>
          <w:p w:rsidR="00960A78" w:rsidRDefault="00960A78" w:rsidP="00960A78">
            <w:pPr>
              <w:autoSpaceDE w:val="0"/>
              <w:autoSpaceDN w:val="0"/>
              <w:adjustRightInd w:val="0"/>
              <w:rPr>
                <w:rFonts w:ascii="Calibri" w:eastAsiaTheme="minorHAnsi" w:hAnsi="Calibri" w:cs="Calibri"/>
                <w:color w:val="000000"/>
                <w:sz w:val="20"/>
                <w:lang w:val="es-PA" w:eastAsia="en-US"/>
              </w:rPr>
            </w:pPr>
            <w:r>
              <w:rPr>
                <w:rFonts w:ascii="Calibri" w:eastAsiaTheme="minorHAnsi" w:hAnsi="Calibri" w:cs="Calibri"/>
                <w:color w:val="000000"/>
                <w:sz w:val="20"/>
                <w:lang w:val="es-PA" w:eastAsia="en-US"/>
              </w:rPr>
              <w:t>B/.</w:t>
            </w:r>
          </w:p>
        </w:tc>
      </w:tr>
      <w:tr w:rsidR="00960A78" w:rsidTr="00960A78">
        <w:tblPrEx>
          <w:tblCellMar>
            <w:top w:w="0" w:type="dxa"/>
            <w:bottom w:w="0" w:type="dxa"/>
          </w:tblCellMar>
        </w:tblPrEx>
        <w:trPr>
          <w:trHeight w:val="245"/>
        </w:trPr>
        <w:tc>
          <w:tcPr>
            <w:tcW w:w="1224" w:type="dxa"/>
            <w:tcBorders>
              <w:top w:val="nil"/>
              <w:left w:val="nil"/>
              <w:bottom w:val="nil"/>
              <w:right w:val="nil"/>
            </w:tcBorders>
          </w:tcPr>
          <w:p w:rsidR="00960A78" w:rsidRDefault="00960A78">
            <w:pPr>
              <w:autoSpaceDE w:val="0"/>
              <w:autoSpaceDN w:val="0"/>
              <w:adjustRightInd w:val="0"/>
              <w:jc w:val="center"/>
              <w:rPr>
                <w:rFonts w:ascii="Calibri" w:eastAsiaTheme="minorHAnsi" w:hAnsi="Calibri" w:cs="Calibri"/>
                <w:color w:val="000000"/>
                <w:sz w:val="20"/>
                <w:lang w:val="es-PA" w:eastAsia="en-US"/>
              </w:rPr>
            </w:pPr>
          </w:p>
        </w:tc>
        <w:tc>
          <w:tcPr>
            <w:tcW w:w="6300" w:type="dxa"/>
            <w:tcBorders>
              <w:top w:val="single" w:sz="6" w:space="0" w:color="auto"/>
              <w:left w:val="single" w:sz="6" w:space="0" w:color="auto"/>
              <w:bottom w:val="single" w:sz="6" w:space="0" w:color="auto"/>
              <w:right w:val="single" w:sz="6" w:space="0" w:color="auto"/>
            </w:tcBorders>
          </w:tcPr>
          <w:p w:rsidR="00960A78" w:rsidRDefault="00960A78">
            <w:pPr>
              <w:autoSpaceDE w:val="0"/>
              <w:autoSpaceDN w:val="0"/>
              <w:adjustRightInd w:val="0"/>
              <w:jc w:val="right"/>
              <w:rPr>
                <w:rFonts w:ascii="Calibri" w:eastAsiaTheme="minorHAnsi" w:hAnsi="Calibri" w:cs="Calibri"/>
                <w:b/>
                <w:bCs/>
                <w:color w:val="000000"/>
                <w:sz w:val="20"/>
                <w:lang w:val="es-PA" w:eastAsia="en-US"/>
              </w:rPr>
            </w:pPr>
            <w:r>
              <w:rPr>
                <w:rFonts w:ascii="Calibri" w:eastAsiaTheme="minorHAnsi" w:hAnsi="Calibri" w:cs="Calibri"/>
                <w:b/>
                <w:bCs/>
                <w:color w:val="000000"/>
                <w:sz w:val="20"/>
                <w:lang w:val="es-PA" w:eastAsia="en-US"/>
              </w:rPr>
              <w:t>VALOT TOTAL</w:t>
            </w:r>
          </w:p>
        </w:tc>
        <w:tc>
          <w:tcPr>
            <w:tcW w:w="1723" w:type="dxa"/>
            <w:tcBorders>
              <w:top w:val="single" w:sz="6" w:space="0" w:color="auto"/>
              <w:left w:val="single" w:sz="6" w:space="0" w:color="auto"/>
              <w:bottom w:val="single" w:sz="6" w:space="0" w:color="auto"/>
              <w:right w:val="single" w:sz="6" w:space="0" w:color="auto"/>
            </w:tcBorders>
          </w:tcPr>
          <w:p w:rsidR="00960A78" w:rsidRDefault="00960A78" w:rsidP="00960A78">
            <w:pPr>
              <w:autoSpaceDE w:val="0"/>
              <w:autoSpaceDN w:val="0"/>
              <w:adjustRightInd w:val="0"/>
              <w:rPr>
                <w:rFonts w:ascii="Calibri" w:eastAsiaTheme="minorHAnsi" w:hAnsi="Calibri" w:cs="Calibri"/>
                <w:color w:val="000000"/>
                <w:sz w:val="20"/>
                <w:lang w:val="es-PA" w:eastAsia="en-US"/>
              </w:rPr>
            </w:pPr>
            <w:r>
              <w:rPr>
                <w:rFonts w:ascii="Calibri" w:eastAsiaTheme="minorHAnsi" w:hAnsi="Calibri" w:cs="Calibri"/>
                <w:color w:val="000000"/>
                <w:sz w:val="20"/>
                <w:lang w:val="es-PA" w:eastAsia="en-US"/>
              </w:rPr>
              <w:t>B/.</w:t>
            </w:r>
          </w:p>
        </w:tc>
      </w:tr>
    </w:tbl>
    <w:p w:rsidR="00960A78" w:rsidRDefault="00960A78" w:rsidP="00121036">
      <w:pPr>
        <w:widowControl w:val="0"/>
        <w:kinsoku w:val="0"/>
        <w:overflowPunct w:val="0"/>
        <w:autoSpaceDE w:val="0"/>
        <w:autoSpaceDN w:val="0"/>
        <w:adjustRightInd w:val="0"/>
        <w:ind w:right="-12"/>
        <w:jc w:val="both"/>
        <w:outlineLvl w:val="0"/>
        <w:rPr>
          <w:rFonts w:ascii="Arial" w:eastAsiaTheme="minorEastAsia" w:hAnsi="Arial" w:cs="Arial"/>
          <w:bCs/>
          <w:color w:val="000000" w:themeColor="text1"/>
          <w:szCs w:val="24"/>
          <w:lang w:val="es-PA" w:eastAsia="es-PA"/>
        </w:rPr>
      </w:pPr>
    </w:p>
    <w:p w:rsidR="00960A78" w:rsidRDefault="00960A78" w:rsidP="00121036">
      <w:pPr>
        <w:widowControl w:val="0"/>
        <w:kinsoku w:val="0"/>
        <w:overflowPunct w:val="0"/>
        <w:autoSpaceDE w:val="0"/>
        <w:autoSpaceDN w:val="0"/>
        <w:adjustRightInd w:val="0"/>
        <w:ind w:right="-12"/>
        <w:jc w:val="both"/>
        <w:outlineLvl w:val="0"/>
        <w:rPr>
          <w:rFonts w:ascii="Arial" w:eastAsiaTheme="minorEastAsia" w:hAnsi="Arial" w:cs="Arial"/>
          <w:bCs/>
          <w:color w:val="000000" w:themeColor="text1"/>
          <w:szCs w:val="24"/>
          <w:lang w:val="es-PA" w:eastAsia="es-PA"/>
        </w:rPr>
      </w:pPr>
    </w:p>
    <w:p w:rsidR="00A3630A" w:rsidRPr="00121036" w:rsidRDefault="00A3630A" w:rsidP="00121036">
      <w:pPr>
        <w:widowControl w:val="0"/>
        <w:kinsoku w:val="0"/>
        <w:overflowPunct w:val="0"/>
        <w:autoSpaceDE w:val="0"/>
        <w:autoSpaceDN w:val="0"/>
        <w:adjustRightInd w:val="0"/>
        <w:ind w:right="-12"/>
        <w:jc w:val="both"/>
        <w:outlineLvl w:val="0"/>
        <w:rPr>
          <w:rFonts w:ascii="Arial" w:eastAsiaTheme="minorEastAsia" w:hAnsi="Arial" w:cs="Arial"/>
          <w:bCs/>
          <w:color w:val="000000" w:themeColor="text1"/>
          <w:szCs w:val="24"/>
          <w:lang w:val="es-PA" w:eastAsia="es-PA"/>
        </w:rPr>
      </w:pPr>
    </w:p>
    <w:p w:rsidR="00960A78" w:rsidRPr="00453318" w:rsidRDefault="00960A78" w:rsidP="00960A78">
      <w:pPr>
        <w:autoSpaceDE w:val="0"/>
        <w:autoSpaceDN w:val="0"/>
        <w:adjustRightInd w:val="0"/>
        <w:jc w:val="center"/>
        <w:rPr>
          <w:rFonts w:ascii="Arial" w:hAnsi="Arial" w:cs="Arial"/>
          <w:b/>
          <w:u w:val="single"/>
          <w:lang w:val="es-PA"/>
        </w:rPr>
      </w:pPr>
      <w:r w:rsidRPr="00453318">
        <w:rPr>
          <w:rFonts w:ascii="Arial" w:hAnsi="Arial" w:cs="Arial"/>
          <w:b/>
          <w:u w:val="single"/>
          <w:lang w:val="es-PA"/>
        </w:rPr>
        <w:t>REQUISITOS DE PARTICIPACIÓN</w:t>
      </w:r>
    </w:p>
    <w:p w:rsidR="00960A78" w:rsidRDefault="00960A78" w:rsidP="00960A78">
      <w:pPr>
        <w:autoSpaceDE w:val="0"/>
        <w:autoSpaceDN w:val="0"/>
        <w:adjustRightInd w:val="0"/>
        <w:jc w:val="both"/>
        <w:rPr>
          <w:rFonts w:ascii="Arial" w:hAnsi="Arial" w:cs="Arial"/>
          <w:lang w:val="es-PA"/>
        </w:rPr>
      </w:pPr>
    </w:p>
    <w:p w:rsidR="00960A78" w:rsidRDefault="00960A78" w:rsidP="00960A78">
      <w:pPr>
        <w:numPr>
          <w:ilvl w:val="0"/>
          <w:numId w:val="8"/>
        </w:numPr>
        <w:jc w:val="both"/>
        <w:rPr>
          <w:rFonts w:ascii="Arial" w:hAnsi="Arial" w:cs="Arial"/>
          <w:lang w:val="es-PA"/>
        </w:rPr>
      </w:pPr>
      <w:r w:rsidRPr="00CC61E1">
        <w:rPr>
          <w:rFonts w:ascii="Arial" w:hAnsi="Arial" w:cs="Arial"/>
          <w:lang w:val="es-PA"/>
        </w:rPr>
        <w:t>La propuesta económica será recibida en un sobre cerrado, en el Departamento de Compra de la Institución</w:t>
      </w:r>
      <w:r>
        <w:rPr>
          <w:rFonts w:ascii="Arial" w:hAnsi="Arial" w:cs="Arial"/>
          <w:lang w:val="es-PA"/>
        </w:rPr>
        <w:t>,</w:t>
      </w:r>
      <w:r w:rsidRPr="00CC61E1">
        <w:rPr>
          <w:rFonts w:ascii="Arial" w:hAnsi="Arial" w:cs="Arial"/>
          <w:lang w:val="es-PA"/>
        </w:rPr>
        <w:t xml:space="preserve"> el día y a la hora que señala el aviso de convocatoria.</w:t>
      </w:r>
    </w:p>
    <w:p w:rsidR="00960A78" w:rsidRDefault="00960A78" w:rsidP="00960A78">
      <w:pPr>
        <w:ind w:left="720"/>
        <w:jc w:val="both"/>
        <w:rPr>
          <w:rFonts w:ascii="Arial" w:hAnsi="Arial" w:cs="Arial"/>
          <w:lang w:val="es-PA"/>
        </w:rPr>
      </w:pPr>
    </w:p>
    <w:p w:rsidR="00960A78" w:rsidRPr="00CC61E1" w:rsidRDefault="00960A78" w:rsidP="00960A78">
      <w:pPr>
        <w:numPr>
          <w:ilvl w:val="0"/>
          <w:numId w:val="8"/>
        </w:numPr>
        <w:jc w:val="both"/>
        <w:rPr>
          <w:rFonts w:ascii="Arial" w:hAnsi="Arial" w:cs="Arial"/>
          <w:lang w:val="es-PA"/>
        </w:rPr>
      </w:pPr>
      <w:r>
        <w:rPr>
          <w:rFonts w:ascii="Arial" w:hAnsi="Arial" w:cs="Arial"/>
          <w:lang w:val="es-PA"/>
        </w:rPr>
        <w:t xml:space="preserve">Las propuestas se abren de manera presencial. </w:t>
      </w:r>
    </w:p>
    <w:p w:rsidR="00960A78" w:rsidRPr="00CC61E1" w:rsidRDefault="00960A78" w:rsidP="00960A78">
      <w:pPr>
        <w:widowControl w:val="0"/>
        <w:autoSpaceDE w:val="0"/>
        <w:autoSpaceDN w:val="0"/>
        <w:adjustRightInd w:val="0"/>
        <w:spacing w:line="331" w:lineRule="auto"/>
        <w:ind w:right="77"/>
        <w:rPr>
          <w:rFonts w:ascii="Arial" w:hAnsi="Arial" w:cs="Arial"/>
          <w:lang w:val="es-PA"/>
        </w:rPr>
      </w:pPr>
    </w:p>
    <w:p w:rsidR="00960A78" w:rsidRDefault="00960A78" w:rsidP="00960A78">
      <w:pPr>
        <w:widowControl w:val="0"/>
        <w:numPr>
          <w:ilvl w:val="0"/>
          <w:numId w:val="8"/>
        </w:numPr>
        <w:autoSpaceDE w:val="0"/>
        <w:autoSpaceDN w:val="0"/>
        <w:adjustRightInd w:val="0"/>
        <w:spacing w:line="331" w:lineRule="auto"/>
        <w:ind w:right="77"/>
        <w:jc w:val="both"/>
        <w:rPr>
          <w:rFonts w:ascii="Arial" w:hAnsi="Arial" w:cs="Arial"/>
          <w:lang w:val="es-PA"/>
        </w:rPr>
      </w:pPr>
      <w:r>
        <w:rPr>
          <w:rFonts w:ascii="Arial" w:hAnsi="Arial" w:cs="Arial"/>
          <w:lang w:val="es-PA"/>
        </w:rPr>
        <w:t>Se debe adjuntar Nota de la Institución, que certifique  que el proponente ha realizado trabajos iguales o similares, para el IDAAN, durante los últimos tres (3) años.</w:t>
      </w:r>
    </w:p>
    <w:p w:rsidR="00960A78" w:rsidRDefault="00960A78" w:rsidP="00960A78">
      <w:pPr>
        <w:pStyle w:val="Prrafodelista"/>
        <w:rPr>
          <w:rFonts w:ascii="Arial" w:hAnsi="Arial" w:cs="Arial"/>
          <w:lang w:val="es-PA"/>
        </w:rPr>
      </w:pPr>
    </w:p>
    <w:p w:rsidR="00960A78" w:rsidRDefault="00960A78" w:rsidP="00960A78">
      <w:pPr>
        <w:widowControl w:val="0"/>
        <w:numPr>
          <w:ilvl w:val="0"/>
          <w:numId w:val="8"/>
        </w:numPr>
        <w:autoSpaceDE w:val="0"/>
        <w:autoSpaceDN w:val="0"/>
        <w:adjustRightInd w:val="0"/>
        <w:spacing w:line="331" w:lineRule="auto"/>
        <w:ind w:right="77"/>
        <w:jc w:val="both"/>
        <w:rPr>
          <w:rFonts w:ascii="Arial" w:hAnsi="Arial" w:cs="Arial"/>
          <w:lang w:val="es-PA"/>
        </w:rPr>
      </w:pPr>
      <w:r>
        <w:rPr>
          <w:rFonts w:ascii="Arial" w:hAnsi="Arial" w:cs="Arial"/>
          <w:lang w:val="es-PA"/>
        </w:rPr>
        <w:t xml:space="preserve">La adjudicación es global. </w:t>
      </w:r>
    </w:p>
    <w:p w:rsidR="00960A78" w:rsidRDefault="00960A78" w:rsidP="00960A78">
      <w:pPr>
        <w:pStyle w:val="Prrafodelista"/>
        <w:rPr>
          <w:rFonts w:ascii="Arial" w:hAnsi="Arial" w:cs="Arial"/>
          <w:lang w:val="es-PA"/>
        </w:rPr>
      </w:pPr>
    </w:p>
    <w:p w:rsidR="00960A78" w:rsidRDefault="00960A78" w:rsidP="00960A78">
      <w:pPr>
        <w:widowControl w:val="0"/>
        <w:autoSpaceDE w:val="0"/>
        <w:autoSpaceDN w:val="0"/>
        <w:adjustRightInd w:val="0"/>
        <w:spacing w:line="331" w:lineRule="auto"/>
        <w:ind w:right="77"/>
        <w:jc w:val="both"/>
        <w:rPr>
          <w:rFonts w:ascii="Arial" w:hAnsi="Arial" w:cs="Arial"/>
          <w:lang w:val="es-PA"/>
        </w:rPr>
      </w:pPr>
    </w:p>
    <w:p w:rsidR="00960A78" w:rsidRDefault="00960A78" w:rsidP="00960A78">
      <w:pPr>
        <w:widowControl w:val="0"/>
        <w:autoSpaceDE w:val="0"/>
        <w:autoSpaceDN w:val="0"/>
        <w:adjustRightInd w:val="0"/>
        <w:spacing w:line="331" w:lineRule="auto"/>
        <w:ind w:right="77"/>
        <w:jc w:val="both"/>
        <w:rPr>
          <w:rFonts w:ascii="Arial" w:hAnsi="Arial" w:cs="Arial"/>
          <w:lang w:val="es-PA"/>
        </w:rPr>
      </w:pPr>
      <w:r w:rsidRPr="00CC61E1">
        <w:rPr>
          <w:rFonts w:ascii="Arial" w:hAnsi="Arial" w:cs="Arial"/>
          <w:lang w:val="es-PA"/>
        </w:rPr>
        <w:lastRenderedPageBreak/>
        <w:t>De ser beneficiado con la adjudicación, deberá entregar en el Departamento de Compra, en un plazo no mayor de tres días hábiles, la siguiente documentación:</w:t>
      </w:r>
    </w:p>
    <w:p w:rsidR="00960A78" w:rsidRPr="00CC61E1" w:rsidRDefault="00960A78" w:rsidP="00960A78">
      <w:pPr>
        <w:widowControl w:val="0"/>
        <w:autoSpaceDE w:val="0"/>
        <w:autoSpaceDN w:val="0"/>
        <w:adjustRightInd w:val="0"/>
        <w:spacing w:line="331" w:lineRule="auto"/>
        <w:ind w:right="77"/>
        <w:jc w:val="both"/>
        <w:rPr>
          <w:rFonts w:ascii="Arial" w:hAnsi="Arial" w:cs="Arial"/>
          <w:lang w:val="es-PA"/>
        </w:rPr>
      </w:pPr>
    </w:p>
    <w:p w:rsidR="00960A78" w:rsidRDefault="00960A78" w:rsidP="00960A78">
      <w:pPr>
        <w:numPr>
          <w:ilvl w:val="0"/>
          <w:numId w:val="7"/>
        </w:numPr>
        <w:ind w:right="742"/>
        <w:jc w:val="both"/>
        <w:rPr>
          <w:rFonts w:ascii="Arial" w:hAnsi="Arial" w:cs="Arial"/>
        </w:rPr>
      </w:pPr>
      <w:r>
        <w:rPr>
          <w:rFonts w:ascii="Arial" w:hAnsi="Arial" w:cs="Arial"/>
        </w:rPr>
        <w:t>Fianza de Cumplimiento por el 10% del valor de la oferta</w:t>
      </w:r>
    </w:p>
    <w:p w:rsidR="00960A78" w:rsidRDefault="00960A78" w:rsidP="00960A78">
      <w:pPr>
        <w:numPr>
          <w:ilvl w:val="0"/>
          <w:numId w:val="7"/>
        </w:numPr>
        <w:ind w:right="742"/>
        <w:jc w:val="both"/>
        <w:rPr>
          <w:rFonts w:ascii="Arial" w:hAnsi="Arial" w:cs="Arial"/>
        </w:rPr>
      </w:pPr>
      <w:r>
        <w:rPr>
          <w:rFonts w:ascii="Arial" w:hAnsi="Arial" w:cs="Arial"/>
        </w:rPr>
        <w:t xml:space="preserve">Certificado  de </w:t>
      </w:r>
      <w:r w:rsidRPr="009B3939">
        <w:rPr>
          <w:rFonts w:ascii="Arial" w:hAnsi="Arial" w:cs="Arial"/>
        </w:rPr>
        <w:t>Paz y Salvo del IDAAN.</w:t>
      </w:r>
    </w:p>
    <w:p w:rsidR="00960A78" w:rsidRDefault="00960A78" w:rsidP="00960A78">
      <w:pPr>
        <w:numPr>
          <w:ilvl w:val="0"/>
          <w:numId w:val="7"/>
        </w:numPr>
        <w:ind w:right="742"/>
        <w:jc w:val="both"/>
        <w:rPr>
          <w:rFonts w:ascii="Arial" w:hAnsi="Arial" w:cs="Arial"/>
        </w:rPr>
      </w:pPr>
      <w:r w:rsidRPr="009B3939">
        <w:rPr>
          <w:rFonts w:ascii="Arial" w:hAnsi="Arial" w:cs="Arial"/>
        </w:rPr>
        <w:t>Certifica</w:t>
      </w:r>
      <w:r>
        <w:rPr>
          <w:rFonts w:ascii="Arial" w:hAnsi="Arial" w:cs="Arial"/>
        </w:rPr>
        <w:t>do de Paz y Salvo de la Caja de Seguro Social.</w:t>
      </w:r>
    </w:p>
    <w:p w:rsidR="00960A78" w:rsidRDefault="00960A78" w:rsidP="00960A78">
      <w:pPr>
        <w:numPr>
          <w:ilvl w:val="0"/>
          <w:numId w:val="7"/>
        </w:numPr>
        <w:ind w:right="742"/>
        <w:jc w:val="both"/>
        <w:rPr>
          <w:rFonts w:ascii="Arial" w:hAnsi="Arial" w:cs="Arial"/>
        </w:rPr>
      </w:pPr>
      <w:r w:rsidRPr="009B3939">
        <w:rPr>
          <w:rFonts w:ascii="Arial" w:hAnsi="Arial" w:cs="Arial"/>
        </w:rPr>
        <w:t>Certifica</w:t>
      </w:r>
      <w:r>
        <w:rPr>
          <w:rFonts w:ascii="Arial" w:hAnsi="Arial" w:cs="Arial"/>
        </w:rPr>
        <w:t>do</w:t>
      </w:r>
      <w:r w:rsidRPr="009B3939">
        <w:rPr>
          <w:rFonts w:ascii="Arial" w:hAnsi="Arial" w:cs="Arial"/>
        </w:rPr>
        <w:t xml:space="preserve"> de Paz y Salvo emitido por </w:t>
      </w:r>
      <w:smartTag w:uri="urn:schemas-microsoft-com:office:smarttags" w:element="PersonName">
        <w:smartTagPr>
          <w:attr w:name="ProductID" w:val="la Direcci￳n General"/>
        </w:smartTagPr>
        <w:r w:rsidRPr="009B3939">
          <w:rPr>
            <w:rFonts w:ascii="Arial" w:hAnsi="Arial" w:cs="Arial"/>
          </w:rPr>
          <w:t>la Dirección General</w:t>
        </w:r>
      </w:smartTag>
      <w:r w:rsidRPr="009B3939">
        <w:rPr>
          <w:rFonts w:ascii="Arial" w:hAnsi="Arial" w:cs="Arial"/>
        </w:rPr>
        <w:t xml:space="preserve"> de Ingresos</w:t>
      </w:r>
      <w:r>
        <w:rPr>
          <w:rFonts w:ascii="Arial" w:hAnsi="Arial" w:cs="Arial"/>
        </w:rPr>
        <w:t>.</w:t>
      </w:r>
    </w:p>
    <w:p w:rsidR="00960A78" w:rsidRDefault="00960A78" w:rsidP="00960A78">
      <w:pPr>
        <w:numPr>
          <w:ilvl w:val="0"/>
          <w:numId w:val="7"/>
        </w:numPr>
        <w:ind w:right="742"/>
        <w:jc w:val="both"/>
        <w:rPr>
          <w:rFonts w:ascii="Arial" w:hAnsi="Arial" w:cs="Arial"/>
        </w:rPr>
      </w:pPr>
      <w:r>
        <w:rPr>
          <w:rFonts w:ascii="Arial" w:hAnsi="Arial" w:cs="Arial"/>
        </w:rPr>
        <w:t xml:space="preserve">Copia del Certificado de Registro Publico </w:t>
      </w:r>
    </w:p>
    <w:p w:rsidR="00960A78" w:rsidRDefault="00960A78" w:rsidP="00960A78">
      <w:pPr>
        <w:numPr>
          <w:ilvl w:val="0"/>
          <w:numId w:val="7"/>
        </w:numPr>
        <w:ind w:right="742"/>
        <w:jc w:val="both"/>
        <w:rPr>
          <w:rFonts w:ascii="Arial" w:hAnsi="Arial" w:cs="Arial"/>
        </w:rPr>
      </w:pPr>
      <w:r>
        <w:rPr>
          <w:rFonts w:ascii="Arial" w:hAnsi="Arial" w:cs="Arial"/>
        </w:rPr>
        <w:t>Copia del aviso de operación</w:t>
      </w:r>
    </w:p>
    <w:p w:rsidR="00960A78" w:rsidRDefault="00960A78" w:rsidP="00960A78">
      <w:pPr>
        <w:numPr>
          <w:ilvl w:val="0"/>
          <w:numId w:val="7"/>
        </w:numPr>
        <w:ind w:right="742"/>
        <w:jc w:val="both"/>
        <w:rPr>
          <w:rFonts w:ascii="Arial" w:hAnsi="Arial" w:cs="Arial"/>
        </w:rPr>
      </w:pPr>
      <w:r w:rsidRPr="009B3939">
        <w:rPr>
          <w:rFonts w:ascii="Arial" w:hAnsi="Arial" w:cs="Arial"/>
        </w:rPr>
        <w:t>Copia de la cédula vigente</w:t>
      </w:r>
      <w:r>
        <w:rPr>
          <w:rFonts w:ascii="Arial" w:hAnsi="Arial" w:cs="Arial"/>
        </w:rPr>
        <w:t xml:space="preserve"> del representante legal</w:t>
      </w:r>
      <w:r w:rsidRPr="009B3939">
        <w:rPr>
          <w:rFonts w:ascii="Arial" w:hAnsi="Arial" w:cs="Arial"/>
        </w:rPr>
        <w:t>.</w:t>
      </w:r>
    </w:p>
    <w:p w:rsidR="00960A78" w:rsidRDefault="00960A78" w:rsidP="00960A78">
      <w:pPr>
        <w:numPr>
          <w:ilvl w:val="0"/>
          <w:numId w:val="7"/>
        </w:numPr>
        <w:ind w:right="742"/>
        <w:jc w:val="both"/>
        <w:rPr>
          <w:rFonts w:ascii="Arial" w:hAnsi="Arial" w:cs="Arial"/>
        </w:rPr>
      </w:pPr>
      <w:r>
        <w:rPr>
          <w:rFonts w:ascii="Arial" w:hAnsi="Arial" w:cs="Arial"/>
        </w:rPr>
        <w:t>Declaración Jurada de Medida de Retorsión.</w:t>
      </w:r>
    </w:p>
    <w:p w:rsidR="00960A78" w:rsidRDefault="00960A78" w:rsidP="00960A78">
      <w:pPr>
        <w:numPr>
          <w:ilvl w:val="0"/>
          <w:numId w:val="7"/>
        </w:numPr>
        <w:ind w:right="742"/>
        <w:jc w:val="both"/>
        <w:rPr>
          <w:rFonts w:ascii="Arial" w:hAnsi="Arial" w:cs="Arial"/>
        </w:rPr>
      </w:pPr>
      <w:r>
        <w:rPr>
          <w:rFonts w:ascii="Arial" w:hAnsi="Arial" w:cs="Arial"/>
        </w:rPr>
        <w:t>Declaración Jurada que certifique que la empresa no se encuentra en las situaciones comprendidas en el Articulo 19 del Texto Único de la Ley 22 de 27 de Junio de 2006.</w:t>
      </w:r>
    </w:p>
    <w:p w:rsidR="00960A78" w:rsidRDefault="00960A78" w:rsidP="00960A78">
      <w:pPr>
        <w:numPr>
          <w:ilvl w:val="0"/>
          <w:numId w:val="7"/>
        </w:numPr>
        <w:ind w:right="742"/>
        <w:jc w:val="both"/>
        <w:rPr>
          <w:rFonts w:ascii="Arial" w:hAnsi="Arial" w:cs="Arial"/>
        </w:rPr>
      </w:pPr>
      <w:r>
        <w:rPr>
          <w:rFonts w:ascii="Arial" w:hAnsi="Arial" w:cs="Arial"/>
        </w:rPr>
        <w:t>Declaración Jurada que certifique que las piezas o repuestos suministrados o confeccionados cumplen con lo solicitado por el IDAAN.</w:t>
      </w:r>
    </w:p>
    <w:p w:rsidR="00960A78" w:rsidRDefault="00960A78" w:rsidP="00960A78">
      <w:pPr>
        <w:numPr>
          <w:ilvl w:val="0"/>
          <w:numId w:val="7"/>
        </w:numPr>
        <w:ind w:right="742"/>
        <w:jc w:val="both"/>
        <w:rPr>
          <w:rFonts w:ascii="Arial" w:hAnsi="Arial" w:cs="Arial"/>
        </w:rPr>
      </w:pPr>
      <w:r>
        <w:rPr>
          <w:rFonts w:ascii="Arial" w:hAnsi="Arial" w:cs="Arial"/>
        </w:rPr>
        <w:t>Carta de Garantía de los Bienes Suministrados.</w:t>
      </w:r>
    </w:p>
    <w:p w:rsidR="00960A78" w:rsidRPr="00655808" w:rsidRDefault="00960A78" w:rsidP="00960A78">
      <w:pPr>
        <w:numPr>
          <w:ilvl w:val="0"/>
          <w:numId w:val="7"/>
        </w:numPr>
        <w:ind w:right="742"/>
        <w:jc w:val="both"/>
        <w:rPr>
          <w:rFonts w:ascii="Arial" w:hAnsi="Arial" w:cs="Arial"/>
        </w:rPr>
      </w:pPr>
      <w:r w:rsidRPr="00655808">
        <w:rPr>
          <w:rFonts w:ascii="Arial" w:hAnsi="Arial" w:cs="Arial"/>
        </w:rPr>
        <w:t xml:space="preserve">Certificado de Existencia del Proponente. </w:t>
      </w:r>
    </w:p>
    <w:p w:rsidR="00960A78" w:rsidRPr="009874FD" w:rsidRDefault="00960A78" w:rsidP="00960A78">
      <w:pPr>
        <w:jc w:val="both"/>
        <w:rPr>
          <w:rFonts w:ascii="Arial" w:hAnsi="Arial" w:cs="Arial"/>
        </w:rPr>
      </w:pPr>
    </w:p>
    <w:p w:rsidR="00960A78" w:rsidRPr="00F16F6A" w:rsidRDefault="00960A78" w:rsidP="00960A78">
      <w:pPr>
        <w:widowControl w:val="0"/>
        <w:autoSpaceDE w:val="0"/>
        <w:autoSpaceDN w:val="0"/>
        <w:adjustRightInd w:val="0"/>
        <w:spacing w:line="331" w:lineRule="auto"/>
        <w:ind w:right="77"/>
        <w:jc w:val="both"/>
        <w:rPr>
          <w:rFonts w:ascii="Arial" w:hAnsi="Arial" w:cs="Arial"/>
        </w:rPr>
      </w:pPr>
    </w:p>
    <w:p w:rsidR="00960A78" w:rsidRDefault="00960A78" w:rsidP="00960A78">
      <w:pPr>
        <w:widowControl w:val="0"/>
        <w:autoSpaceDE w:val="0"/>
        <w:autoSpaceDN w:val="0"/>
        <w:adjustRightInd w:val="0"/>
        <w:spacing w:line="331" w:lineRule="auto"/>
        <w:ind w:right="77"/>
        <w:jc w:val="both"/>
        <w:rPr>
          <w:rFonts w:ascii="Arial" w:hAnsi="Arial" w:cs="Arial"/>
          <w:lang w:val="es-PA"/>
        </w:rPr>
      </w:pPr>
    </w:p>
    <w:p w:rsidR="00A3630A" w:rsidRPr="00960A78" w:rsidRDefault="00A3630A" w:rsidP="0062718A">
      <w:pPr>
        <w:jc w:val="both"/>
        <w:rPr>
          <w:rFonts w:ascii="Arial" w:hAnsi="Arial" w:cs="Arial"/>
          <w:szCs w:val="24"/>
          <w:lang w:val="es-PA"/>
        </w:rPr>
      </w:pPr>
      <w:bookmarkStart w:id="0" w:name="_GoBack"/>
      <w:bookmarkEnd w:id="0"/>
    </w:p>
    <w:sectPr w:rsidR="00A3630A" w:rsidRPr="00960A78" w:rsidSect="00FD53E1">
      <w:headerReference w:type="default" r:id="rId9"/>
      <w:pgSz w:w="12240" w:h="15840"/>
      <w:pgMar w:top="1135" w:right="146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80C" w:rsidRDefault="008F080C" w:rsidP="00A3630A">
      <w:r>
        <w:separator/>
      </w:r>
    </w:p>
  </w:endnote>
  <w:endnote w:type="continuationSeparator" w:id="0">
    <w:p w:rsidR="008F080C" w:rsidRDefault="008F080C" w:rsidP="00A3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80C" w:rsidRDefault="008F080C" w:rsidP="00A3630A">
      <w:r>
        <w:separator/>
      </w:r>
    </w:p>
  </w:footnote>
  <w:footnote w:type="continuationSeparator" w:id="0">
    <w:p w:rsidR="008F080C" w:rsidRDefault="008F080C" w:rsidP="00A36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364017"/>
      <w:docPartObj>
        <w:docPartGallery w:val="Page Numbers (Top of Page)"/>
        <w:docPartUnique/>
      </w:docPartObj>
    </w:sdtPr>
    <w:sdtEndPr/>
    <w:sdtContent>
      <w:p w:rsidR="00D1714F" w:rsidRDefault="00916BF3">
        <w:pPr>
          <w:pStyle w:val="Encabezado"/>
          <w:jc w:val="right"/>
        </w:pPr>
        <w:r>
          <w:fldChar w:fldCharType="begin"/>
        </w:r>
        <w:r w:rsidR="00D1714F">
          <w:instrText>PAGE   \* MERGEFORMAT</w:instrText>
        </w:r>
        <w:r>
          <w:fldChar w:fldCharType="separate"/>
        </w:r>
        <w:r w:rsidR="00960A78" w:rsidRPr="00960A78">
          <w:rPr>
            <w:noProof/>
            <w:lang w:val="es-ES"/>
          </w:rPr>
          <w:t>5</w:t>
        </w:r>
        <w:r>
          <w:fldChar w:fldCharType="end"/>
        </w:r>
      </w:p>
    </w:sdtContent>
  </w:sdt>
  <w:p w:rsidR="00D1714F" w:rsidRDefault="00D171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E23"/>
    <w:multiLevelType w:val="hybridMultilevel"/>
    <w:tmpl w:val="3426040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6B2719C"/>
    <w:multiLevelType w:val="hybridMultilevel"/>
    <w:tmpl w:val="6F1E5E0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nsid w:val="2ABE068D"/>
    <w:multiLevelType w:val="hybridMultilevel"/>
    <w:tmpl w:val="8394473A"/>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nsid w:val="2BF76851"/>
    <w:multiLevelType w:val="multilevel"/>
    <w:tmpl w:val="945AACCC"/>
    <w:lvl w:ilvl="0">
      <w:start w:val="13"/>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335F033C"/>
    <w:multiLevelType w:val="hybridMultilevel"/>
    <w:tmpl w:val="983A5E3C"/>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nsid w:val="658F65E6"/>
    <w:multiLevelType w:val="hybridMultilevel"/>
    <w:tmpl w:val="08D40688"/>
    <w:lvl w:ilvl="0" w:tplc="180A0001">
      <w:start w:val="1"/>
      <w:numFmt w:val="bullet"/>
      <w:lvlText w:val=""/>
      <w:lvlJc w:val="left"/>
      <w:pPr>
        <w:ind w:left="720" w:hanging="360"/>
      </w:pPr>
      <w:rPr>
        <w:rFonts w:ascii="Cambria" w:hAnsi="Cambria" w:hint="default"/>
      </w:rPr>
    </w:lvl>
    <w:lvl w:ilvl="1" w:tplc="180A0003">
      <w:start w:val="1"/>
      <w:numFmt w:val="bullet"/>
      <w:lvlText w:val="o"/>
      <w:lvlJc w:val="left"/>
      <w:pPr>
        <w:ind w:left="1440" w:hanging="360"/>
      </w:pPr>
      <w:rPr>
        <w:rFonts w:ascii="Arial" w:hAnsi="Arial" w:cs="Arial" w:hint="default"/>
      </w:rPr>
    </w:lvl>
    <w:lvl w:ilvl="2" w:tplc="180A0005" w:tentative="1">
      <w:start w:val="1"/>
      <w:numFmt w:val="bullet"/>
      <w:lvlText w:val=""/>
      <w:lvlJc w:val="left"/>
      <w:pPr>
        <w:ind w:left="2160" w:hanging="360"/>
      </w:pPr>
      <w:rPr>
        <w:rFonts w:ascii="Courier" w:hAnsi="Courier" w:hint="default"/>
      </w:rPr>
    </w:lvl>
    <w:lvl w:ilvl="3" w:tplc="180A0001" w:tentative="1">
      <w:start w:val="1"/>
      <w:numFmt w:val="bullet"/>
      <w:lvlText w:val=""/>
      <w:lvlJc w:val="left"/>
      <w:pPr>
        <w:ind w:left="2880" w:hanging="360"/>
      </w:pPr>
      <w:rPr>
        <w:rFonts w:ascii="Cambria" w:hAnsi="Cambria" w:hint="default"/>
      </w:rPr>
    </w:lvl>
    <w:lvl w:ilvl="4" w:tplc="180A0003" w:tentative="1">
      <w:start w:val="1"/>
      <w:numFmt w:val="bullet"/>
      <w:lvlText w:val="o"/>
      <w:lvlJc w:val="left"/>
      <w:pPr>
        <w:ind w:left="3600" w:hanging="360"/>
      </w:pPr>
      <w:rPr>
        <w:rFonts w:ascii="Arial" w:hAnsi="Arial" w:cs="Arial" w:hint="default"/>
      </w:rPr>
    </w:lvl>
    <w:lvl w:ilvl="5" w:tplc="180A0005" w:tentative="1">
      <w:start w:val="1"/>
      <w:numFmt w:val="bullet"/>
      <w:lvlText w:val=""/>
      <w:lvlJc w:val="left"/>
      <w:pPr>
        <w:ind w:left="4320" w:hanging="360"/>
      </w:pPr>
      <w:rPr>
        <w:rFonts w:ascii="Courier" w:hAnsi="Courier" w:hint="default"/>
      </w:rPr>
    </w:lvl>
    <w:lvl w:ilvl="6" w:tplc="180A0001" w:tentative="1">
      <w:start w:val="1"/>
      <w:numFmt w:val="bullet"/>
      <w:lvlText w:val=""/>
      <w:lvlJc w:val="left"/>
      <w:pPr>
        <w:ind w:left="5040" w:hanging="360"/>
      </w:pPr>
      <w:rPr>
        <w:rFonts w:ascii="Cambria" w:hAnsi="Cambria" w:hint="default"/>
      </w:rPr>
    </w:lvl>
    <w:lvl w:ilvl="7" w:tplc="180A0003" w:tentative="1">
      <w:start w:val="1"/>
      <w:numFmt w:val="bullet"/>
      <w:lvlText w:val="o"/>
      <w:lvlJc w:val="left"/>
      <w:pPr>
        <w:ind w:left="5760" w:hanging="360"/>
      </w:pPr>
      <w:rPr>
        <w:rFonts w:ascii="Arial" w:hAnsi="Arial" w:cs="Arial" w:hint="default"/>
      </w:rPr>
    </w:lvl>
    <w:lvl w:ilvl="8" w:tplc="180A0005" w:tentative="1">
      <w:start w:val="1"/>
      <w:numFmt w:val="bullet"/>
      <w:lvlText w:val=""/>
      <w:lvlJc w:val="left"/>
      <w:pPr>
        <w:ind w:left="6480" w:hanging="360"/>
      </w:pPr>
      <w:rPr>
        <w:rFonts w:ascii="Courier" w:hAnsi="Courier" w:hint="default"/>
      </w:rPr>
    </w:lvl>
  </w:abstractNum>
  <w:abstractNum w:abstractNumId="6">
    <w:nsid w:val="6F5F54DD"/>
    <w:multiLevelType w:val="hybridMultilevel"/>
    <w:tmpl w:val="4EA466D4"/>
    <w:lvl w:ilvl="0" w:tplc="180A0001">
      <w:start w:val="1"/>
      <w:numFmt w:val="bullet"/>
      <w:lvlText w:val=""/>
      <w:lvlJc w:val="left"/>
      <w:pPr>
        <w:ind w:left="360" w:hanging="360"/>
      </w:pPr>
      <w:rPr>
        <w:rFonts w:ascii="Symbol" w:hAnsi="Symbol" w:hint="default"/>
      </w:rPr>
    </w:lvl>
    <w:lvl w:ilvl="1" w:tplc="F46A2F4C">
      <w:numFmt w:val="bullet"/>
      <w:lvlText w:val="•"/>
      <w:lvlJc w:val="left"/>
      <w:pPr>
        <w:ind w:left="1275" w:hanging="555"/>
      </w:pPr>
      <w:rPr>
        <w:rFonts w:ascii="Verdana" w:eastAsia="Verdana" w:hAnsi="Verdana" w:cs="Verdana" w:hint="default"/>
      </w:rPr>
    </w:lvl>
    <w:lvl w:ilvl="2" w:tplc="180A0005" w:tentative="1">
      <w:start w:val="1"/>
      <w:numFmt w:val="bullet"/>
      <w:lvlText w:val=""/>
      <w:lvlJc w:val="left"/>
      <w:pPr>
        <w:ind w:left="1800" w:hanging="360"/>
      </w:pPr>
      <w:rPr>
        <w:rFonts w:ascii="Courier" w:hAnsi="Courier" w:hint="default"/>
      </w:rPr>
    </w:lvl>
    <w:lvl w:ilvl="3" w:tplc="180A0001" w:tentative="1">
      <w:start w:val="1"/>
      <w:numFmt w:val="bullet"/>
      <w:lvlText w:val=""/>
      <w:lvlJc w:val="left"/>
      <w:pPr>
        <w:ind w:left="2520" w:hanging="360"/>
      </w:pPr>
      <w:rPr>
        <w:rFonts w:ascii="Cambria" w:hAnsi="Cambria" w:hint="default"/>
      </w:rPr>
    </w:lvl>
    <w:lvl w:ilvl="4" w:tplc="180A0003" w:tentative="1">
      <w:start w:val="1"/>
      <w:numFmt w:val="bullet"/>
      <w:lvlText w:val="o"/>
      <w:lvlJc w:val="left"/>
      <w:pPr>
        <w:ind w:left="3240" w:hanging="360"/>
      </w:pPr>
      <w:rPr>
        <w:rFonts w:ascii="Arial" w:hAnsi="Arial" w:cs="Arial" w:hint="default"/>
      </w:rPr>
    </w:lvl>
    <w:lvl w:ilvl="5" w:tplc="180A0005" w:tentative="1">
      <w:start w:val="1"/>
      <w:numFmt w:val="bullet"/>
      <w:lvlText w:val=""/>
      <w:lvlJc w:val="left"/>
      <w:pPr>
        <w:ind w:left="3960" w:hanging="360"/>
      </w:pPr>
      <w:rPr>
        <w:rFonts w:ascii="Courier" w:hAnsi="Courier" w:hint="default"/>
      </w:rPr>
    </w:lvl>
    <w:lvl w:ilvl="6" w:tplc="180A0001" w:tentative="1">
      <w:start w:val="1"/>
      <w:numFmt w:val="bullet"/>
      <w:lvlText w:val=""/>
      <w:lvlJc w:val="left"/>
      <w:pPr>
        <w:ind w:left="4680" w:hanging="360"/>
      </w:pPr>
      <w:rPr>
        <w:rFonts w:ascii="Cambria" w:hAnsi="Cambria" w:hint="default"/>
      </w:rPr>
    </w:lvl>
    <w:lvl w:ilvl="7" w:tplc="180A0003" w:tentative="1">
      <w:start w:val="1"/>
      <w:numFmt w:val="bullet"/>
      <w:lvlText w:val="o"/>
      <w:lvlJc w:val="left"/>
      <w:pPr>
        <w:ind w:left="5400" w:hanging="360"/>
      </w:pPr>
      <w:rPr>
        <w:rFonts w:ascii="Arial" w:hAnsi="Arial" w:cs="Arial" w:hint="default"/>
      </w:rPr>
    </w:lvl>
    <w:lvl w:ilvl="8" w:tplc="180A0005" w:tentative="1">
      <w:start w:val="1"/>
      <w:numFmt w:val="bullet"/>
      <w:lvlText w:val=""/>
      <w:lvlJc w:val="left"/>
      <w:pPr>
        <w:ind w:left="6120" w:hanging="360"/>
      </w:pPr>
      <w:rPr>
        <w:rFonts w:ascii="Courier" w:hAnsi="Courier" w:hint="default"/>
      </w:rPr>
    </w:lvl>
  </w:abstractNum>
  <w:abstractNum w:abstractNumId="7">
    <w:nsid w:val="6FD22C4B"/>
    <w:multiLevelType w:val="hybridMultilevel"/>
    <w:tmpl w:val="C6EAA2FA"/>
    <w:lvl w:ilvl="0" w:tplc="180A000D">
      <w:start w:val="1"/>
      <w:numFmt w:val="bullet"/>
      <w:lvlText w:val=""/>
      <w:lvlJc w:val="left"/>
      <w:pPr>
        <w:ind w:left="720" w:hanging="360"/>
      </w:pPr>
      <w:rPr>
        <w:rFonts w:ascii="Courier" w:hAnsi="Courier" w:hint="default"/>
      </w:rPr>
    </w:lvl>
    <w:lvl w:ilvl="1" w:tplc="180A0003" w:tentative="1">
      <w:start w:val="1"/>
      <w:numFmt w:val="bullet"/>
      <w:lvlText w:val="o"/>
      <w:lvlJc w:val="left"/>
      <w:pPr>
        <w:ind w:left="1440" w:hanging="360"/>
      </w:pPr>
      <w:rPr>
        <w:rFonts w:ascii="Arial" w:hAnsi="Arial" w:cs="Arial" w:hint="default"/>
      </w:rPr>
    </w:lvl>
    <w:lvl w:ilvl="2" w:tplc="180A0005" w:tentative="1">
      <w:start w:val="1"/>
      <w:numFmt w:val="bullet"/>
      <w:lvlText w:val=""/>
      <w:lvlJc w:val="left"/>
      <w:pPr>
        <w:ind w:left="2160" w:hanging="360"/>
      </w:pPr>
      <w:rPr>
        <w:rFonts w:ascii="Courier" w:hAnsi="Courier" w:hint="default"/>
      </w:rPr>
    </w:lvl>
    <w:lvl w:ilvl="3" w:tplc="180A0001" w:tentative="1">
      <w:start w:val="1"/>
      <w:numFmt w:val="bullet"/>
      <w:lvlText w:val=""/>
      <w:lvlJc w:val="left"/>
      <w:pPr>
        <w:ind w:left="2880" w:hanging="360"/>
      </w:pPr>
      <w:rPr>
        <w:rFonts w:ascii="Cambria" w:hAnsi="Cambria" w:hint="default"/>
      </w:rPr>
    </w:lvl>
    <w:lvl w:ilvl="4" w:tplc="180A0003" w:tentative="1">
      <w:start w:val="1"/>
      <w:numFmt w:val="bullet"/>
      <w:lvlText w:val="o"/>
      <w:lvlJc w:val="left"/>
      <w:pPr>
        <w:ind w:left="3600" w:hanging="360"/>
      </w:pPr>
      <w:rPr>
        <w:rFonts w:ascii="Arial" w:hAnsi="Arial" w:cs="Arial" w:hint="default"/>
      </w:rPr>
    </w:lvl>
    <w:lvl w:ilvl="5" w:tplc="180A0005" w:tentative="1">
      <w:start w:val="1"/>
      <w:numFmt w:val="bullet"/>
      <w:lvlText w:val=""/>
      <w:lvlJc w:val="left"/>
      <w:pPr>
        <w:ind w:left="4320" w:hanging="360"/>
      </w:pPr>
      <w:rPr>
        <w:rFonts w:ascii="Courier" w:hAnsi="Courier" w:hint="default"/>
      </w:rPr>
    </w:lvl>
    <w:lvl w:ilvl="6" w:tplc="180A0001" w:tentative="1">
      <w:start w:val="1"/>
      <w:numFmt w:val="bullet"/>
      <w:lvlText w:val=""/>
      <w:lvlJc w:val="left"/>
      <w:pPr>
        <w:ind w:left="5040" w:hanging="360"/>
      </w:pPr>
      <w:rPr>
        <w:rFonts w:ascii="Cambria" w:hAnsi="Cambria" w:hint="default"/>
      </w:rPr>
    </w:lvl>
    <w:lvl w:ilvl="7" w:tplc="180A0003" w:tentative="1">
      <w:start w:val="1"/>
      <w:numFmt w:val="bullet"/>
      <w:lvlText w:val="o"/>
      <w:lvlJc w:val="left"/>
      <w:pPr>
        <w:ind w:left="5760" w:hanging="360"/>
      </w:pPr>
      <w:rPr>
        <w:rFonts w:ascii="Arial" w:hAnsi="Arial" w:cs="Arial" w:hint="default"/>
      </w:rPr>
    </w:lvl>
    <w:lvl w:ilvl="8" w:tplc="180A0005" w:tentative="1">
      <w:start w:val="1"/>
      <w:numFmt w:val="bullet"/>
      <w:lvlText w:val=""/>
      <w:lvlJc w:val="left"/>
      <w:pPr>
        <w:ind w:left="6480" w:hanging="360"/>
      </w:pPr>
      <w:rPr>
        <w:rFonts w:ascii="Courier" w:hAnsi="Courier" w:hint="default"/>
      </w:rPr>
    </w:lvl>
  </w:abstractNum>
  <w:num w:numId="1">
    <w:abstractNumId w:val="5"/>
  </w:num>
  <w:num w:numId="2">
    <w:abstractNumId w:val="7"/>
  </w:num>
  <w:num w:numId="3">
    <w:abstractNumId w:val="6"/>
  </w:num>
  <w:num w:numId="4">
    <w:abstractNumId w:val="1"/>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A33"/>
    <w:rsid w:val="000354C6"/>
    <w:rsid w:val="000D61AC"/>
    <w:rsid w:val="000E75E0"/>
    <w:rsid w:val="00103620"/>
    <w:rsid w:val="00121036"/>
    <w:rsid w:val="00123164"/>
    <w:rsid w:val="00135135"/>
    <w:rsid w:val="001676ED"/>
    <w:rsid w:val="00167923"/>
    <w:rsid w:val="0017440D"/>
    <w:rsid w:val="00197DDC"/>
    <w:rsid w:val="001C4947"/>
    <w:rsid w:val="002244F4"/>
    <w:rsid w:val="00284C85"/>
    <w:rsid w:val="002853D7"/>
    <w:rsid w:val="0029689F"/>
    <w:rsid w:val="002C10D9"/>
    <w:rsid w:val="002D7AC6"/>
    <w:rsid w:val="00316C9F"/>
    <w:rsid w:val="00331A33"/>
    <w:rsid w:val="00340CA0"/>
    <w:rsid w:val="0035283A"/>
    <w:rsid w:val="00352CD3"/>
    <w:rsid w:val="00356417"/>
    <w:rsid w:val="00372815"/>
    <w:rsid w:val="003760B3"/>
    <w:rsid w:val="00393C45"/>
    <w:rsid w:val="003A2D5B"/>
    <w:rsid w:val="003A624D"/>
    <w:rsid w:val="00446424"/>
    <w:rsid w:val="00464CAC"/>
    <w:rsid w:val="00472915"/>
    <w:rsid w:val="00485C7C"/>
    <w:rsid w:val="004A1370"/>
    <w:rsid w:val="004C18D4"/>
    <w:rsid w:val="004C509D"/>
    <w:rsid w:val="004F3A4C"/>
    <w:rsid w:val="0051239A"/>
    <w:rsid w:val="00517EA5"/>
    <w:rsid w:val="005876C1"/>
    <w:rsid w:val="00591A0F"/>
    <w:rsid w:val="005A5209"/>
    <w:rsid w:val="005D62EF"/>
    <w:rsid w:val="005E1AD7"/>
    <w:rsid w:val="005F6703"/>
    <w:rsid w:val="0062718A"/>
    <w:rsid w:val="00636843"/>
    <w:rsid w:val="00646B8E"/>
    <w:rsid w:val="006A0CE0"/>
    <w:rsid w:val="006A79DF"/>
    <w:rsid w:val="006B1F02"/>
    <w:rsid w:val="006C4AE8"/>
    <w:rsid w:val="006C56FA"/>
    <w:rsid w:val="006D2E27"/>
    <w:rsid w:val="00752F08"/>
    <w:rsid w:val="00762D5B"/>
    <w:rsid w:val="00780B62"/>
    <w:rsid w:val="00783B0E"/>
    <w:rsid w:val="007849EE"/>
    <w:rsid w:val="007A009D"/>
    <w:rsid w:val="007B6A74"/>
    <w:rsid w:val="007D2BE8"/>
    <w:rsid w:val="00886A42"/>
    <w:rsid w:val="008962FB"/>
    <w:rsid w:val="008A020A"/>
    <w:rsid w:val="008A1FA9"/>
    <w:rsid w:val="008C2CD7"/>
    <w:rsid w:val="008C3DB5"/>
    <w:rsid w:val="008E3BD5"/>
    <w:rsid w:val="008F080C"/>
    <w:rsid w:val="00911C32"/>
    <w:rsid w:val="00916BF3"/>
    <w:rsid w:val="00943258"/>
    <w:rsid w:val="00954F9E"/>
    <w:rsid w:val="00960A78"/>
    <w:rsid w:val="00962FE9"/>
    <w:rsid w:val="009669FF"/>
    <w:rsid w:val="00995CC5"/>
    <w:rsid w:val="009C60DF"/>
    <w:rsid w:val="009D649A"/>
    <w:rsid w:val="009E11B2"/>
    <w:rsid w:val="009F5EF3"/>
    <w:rsid w:val="00A2388D"/>
    <w:rsid w:val="00A3630A"/>
    <w:rsid w:val="00A46C1F"/>
    <w:rsid w:val="00A83C07"/>
    <w:rsid w:val="00AB7E1A"/>
    <w:rsid w:val="00B616AB"/>
    <w:rsid w:val="00B86897"/>
    <w:rsid w:val="00B91FE6"/>
    <w:rsid w:val="00BC7518"/>
    <w:rsid w:val="00BD63FF"/>
    <w:rsid w:val="00BF1F94"/>
    <w:rsid w:val="00C07E20"/>
    <w:rsid w:val="00C164AD"/>
    <w:rsid w:val="00CD2FAD"/>
    <w:rsid w:val="00CE2DD8"/>
    <w:rsid w:val="00CF0361"/>
    <w:rsid w:val="00D1714F"/>
    <w:rsid w:val="00D20D55"/>
    <w:rsid w:val="00D80AB6"/>
    <w:rsid w:val="00DA19BB"/>
    <w:rsid w:val="00DE4E8E"/>
    <w:rsid w:val="00E22AD5"/>
    <w:rsid w:val="00E46B1D"/>
    <w:rsid w:val="00E87497"/>
    <w:rsid w:val="00EB2C13"/>
    <w:rsid w:val="00EC65D8"/>
    <w:rsid w:val="00ED0DE9"/>
    <w:rsid w:val="00EE0041"/>
    <w:rsid w:val="00F061B4"/>
    <w:rsid w:val="00F31AFF"/>
    <w:rsid w:val="00F77646"/>
    <w:rsid w:val="00F82C51"/>
    <w:rsid w:val="00F904FC"/>
    <w:rsid w:val="00FA6C88"/>
    <w:rsid w:val="00FD53E1"/>
    <w:rsid w:val="00FD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A33"/>
    <w:pPr>
      <w:spacing w:after="0" w:line="240" w:lineRule="auto"/>
    </w:pPr>
    <w:rPr>
      <w:rFonts w:ascii="Cambria" w:eastAsia="Verdana" w:hAnsi="Cambria" w:cs="Verdana"/>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331A33"/>
    <w:pPr>
      <w:ind w:left="708"/>
    </w:pPr>
  </w:style>
  <w:style w:type="paragraph" w:styleId="Textodeglobo">
    <w:name w:val="Balloon Text"/>
    <w:basedOn w:val="Normal"/>
    <w:link w:val="TextodegloboCar"/>
    <w:uiPriority w:val="99"/>
    <w:semiHidden/>
    <w:unhideWhenUsed/>
    <w:rsid w:val="00331A33"/>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A33"/>
    <w:rPr>
      <w:rFonts w:ascii="Tahoma" w:eastAsia="Verdana" w:hAnsi="Tahoma" w:cs="Tahoma"/>
      <w:sz w:val="16"/>
      <w:szCs w:val="16"/>
      <w:lang w:val="es-ES_tradnl" w:eastAsia="es-ES"/>
    </w:rPr>
  </w:style>
  <w:style w:type="paragraph" w:styleId="Encabezado">
    <w:name w:val="header"/>
    <w:basedOn w:val="Normal"/>
    <w:link w:val="EncabezadoCar"/>
    <w:uiPriority w:val="99"/>
    <w:unhideWhenUsed/>
    <w:rsid w:val="00A3630A"/>
    <w:pPr>
      <w:tabs>
        <w:tab w:val="center" w:pos="4419"/>
        <w:tab w:val="right" w:pos="8838"/>
      </w:tabs>
    </w:pPr>
  </w:style>
  <w:style w:type="character" w:customStyle="1" w:styleId="EncabezadoCar">
    <w:name w:val="Encabezado Car"/>
    <w:basedOn w:val="Fuentedeprrafopredeter"/>
    <w:link w:val="Encabezado"/>
    <w:uiPriority w:val="99"/>
    <w:rsid w:val="00A3630A"/>
    <w:rPr>
      <w:rFonts w:ascii="Cambria" w:eastAsia="Verdana" w:hAnsi="Cambria" w:cs="Verdana"/>
      <w:sz w:val="24"/>
      <w:szCs w:val="20"/>
      <w:lang w:val="es-ES_tradnl" w:eastAsia="es-ES"/>
    </w:rPr>
  </w:style>
  <w:style w:type="paragraph" w:styleId="Piedepgina">
    <w:name w:val="footer"/>
    <w:basedOn w:val="Normal"/>
    <w:link w:val="PiedepginaCar"/>
    <w:uiPriority w:val="99"/>
    <w:unhideWhenUsed/>
    <w:rsid w:val="00A3630A"/>
    <w:pPr>
      <w:tabs>
        <w:tab w:val="center" w:pos="4419"/>
        <w:tab w:val="right" w:pos="8838"/>
      </w:tabs>
    </w:pPr>
  </w:style>
  <w:style w:type="character" w:customStyle="1" w:styleId="PiedepginaCar">
    <w:name w:val="Pie de página Car"/>
    <w:basedOn w:val="Fuentedeprrafopredeter"/>
    <w:link w:val="Piedepgina"/>
    <w:uiPriority w:val="99"/>
    <w:rsid w:val="00A3630A"/>
    <w:rPr>
      <w:rFonts w:ascii="Cambria" w:eastAsia="Verdana" w:hAnsi="Cambria" w:cs="Verdana"/>
      <w:sz w:val="24"/>
      <w:szCs w:val="20"/>
      <w:lang w:val="es-ES_tradnl" w:eastAsia="es-ES"/>
    </w:rPr>
  </w:style>
  <w:style w:type="paragraph" w:styleId="Sinespaciado">
    <w:name w:val="No Spacing"/>
    <w:uiPriority w:val="1"/>
    <w:qFormat/>
    <w:rsid w:val="00960A7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A33"/>
    <w:pPr>
      <w:spacing w:after="0" w:line="240" w:lineRule="auto"/>
    </w:pPr>
    <w:rPr>
      <w:rFonts w:ascii="Cambria" w:eastAsia="Verdana" w:hAnsi="Cambria" w:cs="Verdana"/>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331A33"/>
    <w:pPr>
      <w:ind w:left="708"/>
    </w:pPr>
  </w:style>
  <w:style w:type="paragraph" w:styleId="Textodeglobo">
    <w:name w:val="Balloon Text"/>
    <w:basedOn w:val="Normal"/>
    <w:link w:val="TextodegloboCar"/>
    <w:uiPriority w:val="99"/>
    <w:semiHidden/>
    <w:unhideWhenUsed/>
    <w:rsid w:val="00331A33"/>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A33"/>
    <w:rPr>
      <w:rFonts w:ascii="Tahoma" w:eastAsia="Verdana" w:hAnsi="Tahoma" w:cs="Tahoma"/>
      <w:sz w:val="16"/>
      <w:szCs w:val="16"/>
      <w:lang w:val="es-ES_tradnl" w:eastAsia="es-ES"/>
    </w:rPr>
  </w:style>
  <w:style w:type="paragraph" w:styleId="Encabezado">
    <w:name w:val="header"/>
    <w:basedOn w:val="Normal"/>
    <w:link w:val="EncabezadoCar"/>
    <w:uiPriority w:val="99"/>
    <w:unhideWhenUsed/>
    <w:rsid w:val="00A3630A"/>
    <w:pPr>
      <w:tabs>
        <w:tab w:val="center" w:pos="4419"/>
        <w:tab w:val="right" w:pos="8838"/>
      </w:tabs>
    </w:pPr>
  </w:style>
  <w:style w:type="character" w:customStyle="1" w:styleId="EncabezadoCar">
    <w:name w:val="Encabezado Car"/>
    <w:basedOn w:val="Fuentedeprrafopredeter"/>
    <w:link w:val="Encabezado"/>
    <w:uiPriority w:val="99"/>
    <w:rsid w:val="00A3630A"/>
    <w:rPr>
      <w:rFonts w:ascii="Cambria" w:eastAsia="Verdana" w:hAnsi="Cambria" w:cs="Verdana"/>
      <w:sz w:val="24"/>
      <w:szCs w:val="20"/>
      <w:lang w:val="es-ES_tradnl" w:eastAsia="es-ES"/>
    </w:rPr>
  </w:style>
  <w:style w:type="paragraph" w:styleId="Piedepgina">
    <w:name w:val="footer"/>
    <w:basedOn w:val="Normal"/>
    <w:link w:val="PiedepginaCar"/>
    <w:uiPriority w:val="99"/>
    <w:unhideWhenUsed/>
    <w:rsid w:val="00A3630A"/>
    <w:pPr>
      <w:tabs>
        <w:tab w:val="center" w:pos="4419"/>
        <w:tab w:val="right" w:pos="8838"/>
      </w:tabs>
    </w:pPr>
  </w:style>
  <w:style w:type="character" w:customStyle="1" w:styleId="PiedepginaCar">
    <w:name w:val="Pie de página Car"/>
    <w:basedOn w:val="Fuentedeprrafopredeter"/>
    <w:link w:val="Piedepgina"/>
    <w:uiPriority w:val="99"/>
    <w:rsid w:val="00A3630A"/>
    <w:rPr>
      <w:rFonts w:ascii="Cambria" w:eastAsia="Verdana" w:hAnsi="Cambria" w:cs="Verdana"/>
      <w:sz w:val="24"/>
      <w:szCs w:val="20"/>
      <w:lang w:val="es-ES_tradnl" w:eastAsia="es-ES"/>
    </w:rPr>
  </w:style>
  <w:style w:type="paragraph" w:styleId="Sinespaciado">
    <w:name w:val="No Spacing"/>
    <w:uiPriority w:val="1"/>
    <w:qFormat/>
    <w:rsid w:val="00960A7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1354</Words>
  <Characters>7448</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Idaan</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idaan-1</dc:creator>
  <cp:lastModifiedBy>Carlos Mornhinweg</cp:lastModifiedBy>
  <cp:revision>4</cp:revision>
  <cp:lastPrinted>2018-08-20T14:13:00Z</cp:lastPrinted>
  <dcterms:created xsi:type="dcterms:W3CDTF">2018-08-31T12:38:00Z</dcterms:created>
  <dcterms:modified xsi:type="dcterms:W3CDTF">2018-09-01T13:18:00Z</dcterms:modified>
</cp:coreProperties>
</file>